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5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8"/>
        <w:gridCol w:w="2835"/>
      </w:tblGrid>
      <w:tr w:rsidR="009048DB" w:rsidTr="009048DB">
        <w:tc>
          <w:tcPr>
            <w:tcW w:w="16668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9048DB" w:rsidRDefault="009048DB" w:rsidP="009048DB">
            <w:pPr>
              <w:snapToGrid w:val="0"/>
              <w:spacing w:after="120" w:line="24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bookmarkStart w:id="0" w:name="NoNewSerialNo"/>
            <w:bookmarkEnd w:id="0"/>
            <w:r w:rsidRPr="009048DB">
              <w:rPr>
                <w:rFonts w:eastAsia="標楷體" w:hint="eastAsia"/>
                <w:b/>
                <w:color w:val="000000"/>
                <w:sz w:val="32"/>
              </w:rPr>
              <w:t>臺東高中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 xml:space="preserve"> 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>第二學期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 xml:space="preserve"> 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>高二自然組地理科第一次期中考</w:t>
            </w:r>
          </w:p>
          <w:p w:rsidR="009048DB" w:rsidRDefault="009048DB" w:rsidP="009048DB">
            <w:pPr>
              <w:snapToGrid w:val="0"/>
              <w:spacing w:after="240" w:line="24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9048DB">
              <w:rPr>
                <w:rFonts w:eastAsia="標楷體" w:hint="eastAsia"/>
                <w:b/>
                <w:color w:val="000000"/>
                <w:sz w:val="32"/>
              </w:rPr>
              <w:t>地理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>(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>適用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>99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>課綱</w:t>
            </w:r>
            <w:r w:rsidRPr="009048DB">
              <w:rPr>
                <w:rFonts w:eastAsia="標楷體" w:hint="eastAsia"/>
                <w:b/>
                <w:color w:val="000000"/>
                <w:sz w:val="32"/>
              </w:rPr>
              <w:t>)</w:t>
            </w:r>
          </w:p>
          <w:p w:rsidR="009048DB" w:rsidRDefault="009048DB" w:rsidP="009048DB">
            <w:pPr>
              <w:snapToGrid w:val="0"/>
              <w:spacing w:after="240" w:line="24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9048DB">
              <w:rPr>
                <w:rFonts w:eastAsia="標楷體"/>
                <w:b/>
                <w:color w:val="000000"/>
                <w:sz w:val="32"/>
              </w:rPr>
              <w:t>CH1~CH5</w:t>
            </w:r>
          </w:p>
          <w:p w:rsidR="009048DB" w:rsidRPr="009048DB" w:rsidRDefault="009048DB" w:rsidP="009048DB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9048DB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>年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>班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 xml:space="preserve">  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>座號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>姓名</w:t>
            </w:r>
            <w:r w:rsidRPr="009048DB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048DB" w:rsidRPr="009048DB" w:rsidRDefault="009048DB" w:rsidP="009048DB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9048DB">
              <w:rPr>
                <w:rFonts w:eastAsia="標楷體" w:hint="eastAsia"/>
                <w:color w:val="000000"/>
                <w:sz w:val="28"/>
              </w:rPr>
              <w:t>總</w:t>
            </w:r>
            <w:r w:rsidRPr="009048DB">
              <w:rPr>
                <w:rFonts w:eastAsia="標楷體" w:hint="eastAsia"/>
                <w:color w:val="000000"/>
                <w:sz w:val="28"/>
              </w:rPr>
              <w:t xml:space="preserve">       </w:t>
            </w:r>
            <w:r w:rsidRPr="009048DB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</w:tr>
      <w:tr w:rsidR="009048DB" w:rsidTr="009048DB">
        <w:tc>
          <w:tcPr>
            <w:tcW w:w="1666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9048DB" w:rsidRDefault="009048DB" w:rsidP="009048DB">
            <w:pPr>
              <w:snapToGrid w:val="0"/>
              <w:spacing w:line="240" w:lineRule="atLeast"/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048DB" w:rsidRPr="009048DB" w:rsidRDefault="009048DB" w:rsidP="009048DB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D63942" w:rsidRDefault="009048DB" w:rsidP="009048DB">
      <w:pPr>
        <w:rPr>
          <w:rFonts w:eastAsia="新細明體"/>
          <w:b/>
          <w:color w:val="000000"/>
          <w:sz w:val="28"/>
        </w:rPr>
      </w:pPr>
      <w:bookmarkStart w:id="1" w:name="Content"/>
      <w:bookmarkEnd w:id="1"/>
      <w:r w:rsidRPr="009048DB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  <w:r w:rsidRPr="009048DB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答</w:t>
      </w:r>
      <w:r w:rsidRPr="009048DB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 </w:t>
      </w:r>
      <w:r w:rsidRPr="009048DB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案</w:t>
      </w:r>
      <w:r w:rsidRPr="009048DB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</w:p>
    <w:p w:rsidR="009048DB" w:rsidRDefault="009048DB" w:rsidP="009048DB">
      <w:pPr>
        <w:rPr>
          <w:rFonts w:eastAsia="標楷體"/>
          <w:b/>
          <w:color w:val="000000"/>
          <w:sz w:val="24"/>
        </w:rPr>
      </w:pPr>
      <w:bookmarkStart w:id="2" w:name="Paper3"/>
      <w:bookmarkEnd w:id="2"/>
      <w:r w:rsidRPr="009048DB">
        <w:rPr>
          <w:rFonts w:eastAsia="標楷體" w:hint="eastAsia"/>
          <w:b/>
          <w:color w:val="000000"/>
          <w:sz w:val="24"/>
        </w:rPr>
        <w:t>一、單一選擇題</w:t>
      </w:r>
      <w:r w:rsidRPr="009048DB">
        <w:rPr>
          <w:rFonts w:eastAsia="標楷體" w:hint="eastAsia"/>
          <w:b/>
          <w:color w:val="000000"/>
          <w:sz w:val="24"/>
        </w:rPr>
        <w:t xml:space="preserve"> (20</w:t>
      </w:r>
      <w:r w:rsidRPr="009048DB">
        <w:rPr>
          <w:rFonts w:eastAsia="標楷體" w:hint="eastAsia"/>
          <w:b/>
          <w:color w:val="000000"/>
          <w:sz w:val="24"/>
        </w:rPr>
        <w:t>題</w:t>
      </w:r>
      <w:r w:rsidRPr="009048DB">
        <w:rPr>
          <w:rFonts w:eastAsia="標楷體" w:hint="eastAsia"/>
          <w:b/>
          <w:color w:val="000000"/>
          <w:sz w:val="24"/>
        </w:rPr>
        <w:t xml:space="preserve"> </w:t>
      </w:r>
      <w:r w:rsidRPr="009048DB">
        <w:rPr>
          <w:rFonts w:eastAsia="標楷體" w:hint="eastAsia"/>
          <w:b/>
          <w:color w:val="000000"/>
          <w:sz w:val="24"/>
        </w:rPr>
        <w:t>每題</w:t>
      </w:r>
      <w:r w:rsidRPr="009048DB">
        <w:rPr>
          <w:rFonts w:eastAsia="標楷體" w:hint="eastAsia"/>
          <w:b/>
          <w:color w:val="000000"/>
          <w:sz w:val="24"/>
        </w:rPr>
        <w:t>2</w:t>
      </w:r>
      <w:r w:rsidRPr="009048DB">
        <w:rPr>
          <w:rFonts w:eastAsia="標楷體" w:hint="eastAsia"/>
          <w:b/>
          <w:color w:val="000000"/>
          <w:sz w:val="24"/>
        </w:rPr>
        <w:t>分</w:t>
      </w:r>
      <w:r w:rsidRPr="009048DB">
        <w:rPr>
          <w:rFonts w:eastAsia="標楷體" w:hint="eastAsia"/>
          <w:b/>
          <w:color w:val="000000"/>
          <w:sz w:val="24"/>
        </w:rPr>
        <w:t xml:space="preserve"> </w:t>
      </w:r>
      <w:r w:rsidRPr="009048DB">
        <w:rPr>
          <w:rFonts w:eastAsia="標楷體" w:hint="eastAsia"/>
          <w:b/>
          <w:color w:val="000000"/>
          <w:sz w:val="24"/>
        </w:rPr>
        <w:t>共</w:t>
      </w:r>
      <w:r w:rsidRPr="009048DB">
        <w:rPr>
          <w:rFonts w:eastAsia="標楷體" w:hint="eastAsia"/>
          <w:b/>
          <w:color w:val="000000"/>
          <w:sz w:val="24"/>
        </w:rPr>
        <w:t>40</w:t>
      </w:r>
      <w:r w:rsidRPr="009048DB">
        <w:rPr>
          <w:rFonts w:eastAsia="標楷體" w:hint="eastAsia"/>
          <w:b/>
          <w:color w:val="000000"/>
          <w:sz w:val="24"/>
        </w:rPr>
        <w:t>分</w:t>
      </w:r>
      <w:r w:rsidRPr="009048DB">
        <w:rPr>
          <w:rFonts w:eastAsia="標楷體" w:hint="eastAsia"/>
          <w:b/>
          <w:color w:val="000000"/>
          <w:sz w:val="24"/>
        </w:rPr>
        <w:t>)</w:t>
      </w:r>
    </w:p>
    <w:p w:rsidR="009048DB" w:rsidRDefault="009048DB" w:rsidP="009048DB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9048DB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9048DB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9048DB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9048DB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10.</w:t>
      </w:r>
      <w:r w:rsidR="00AA37E9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11.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12.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13.</w:t>
      </w:r>
      <w:r w:rsidRPr="009048DB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14.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15.</w:t>
      </w:r>
      <w:r w:rsidRPr="009048DB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16.</w:t>
      </w:r>
      <w:r w:rsidRPr="009048DB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17.</w:t>
      </w:r>
      <w:r w:rsidRPr="009048DB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18.</w:t>
      </w:r>
      <w:r w:rsidRPr="009048DB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19.</w:t>
      </w:r>
      <w:r w:rsidRPr="009048DB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20.</w:t>
      </w:r>
      <w:r w:rsidRPr="009048DB">
        <w:rPr>
          <w:color w:val="000000"/>
        </w:rPr>
        <w:t>D</w:t>
      </w:r>
      <w:r>
        <w:rPr>
          <w:color w:val="000000"/>
        </w:rPr>
        <w:t xml:space="preserve">  </w:t>
      </w:r>
    </w:p>
    <w:p w:rsidR="009048DB" w:rsidRDefault="009048DB" w:rsidP="009048DB">
      <w:pPr>
        <w:rPr>
          <w:rFonts w:eastAsia="標楷體"/>
          <w:b/>
          <w:color w:val="000000"/>
          <w:sz w:val="24"/>
        </w:rPr>
      </w:pPr>
      <w:r w:rsidRPr="009048DB">
        <w:rPr>
          <w:rFonts w:eastAsia="標楷體" w:hint="eastAsia"/>
          <w:b/>
          <w:color w:val="000000"/>
          <w:sz w:val="24"/>
        </w:rPr>
        <w:t>二、單一選擇題組題</w:t>
      </w:r>
      <w:r w:rsidRPr="009048DB">
        <w:rPr>
          <w:rFonts w:eastAsia="標楷體"/>
          <w:b/>
          <w:color w:val="000000"/>
          <w:sz w:val="24"/>
        </w:rPr>
        <w:t xml:space="preserve"> (30</w:t>
      </w:r>
      <w:r w:rsidRPr="009048DB">
        <w:rPr>
          <w:rFonts w:eastAsia="標楷體"/>
          <w:b/>
          <w:color w:val="000000"/>
          <w:sz w:val="24"/>
        </w:rPr>
        <w:t>小題</w:t>
      </w:r>
      <w:r w:rsidRPr="009048DB">
        <w:rPr>
          <w:rFonts w:eastAsia="標楷體"/>
          <w:b/>
          <w:color w:val="000000"/>
          <w:sz w:val="24"/>
        </w:rPr>
        <w:t xml:space="preserve"> </w:t>
      </w:r>
      <w:r w:rsidRPr="009048DB">
        <w:rPr>
          <w:rFonts w:eastAsia="標楷體"/>
          <w:b/>
          <w:color w:val="000000"/>
          <w:sz w:val="24"/>
        </w:rPr>
        <w:t>每小題</w:t>
      </w:r>
      <w:r w:rsidRPr="009048DB">
        <w:rPr>
          <w:rFonts w:eastAsia="標楷體"/>
          <w:b/>
          <w:color w:val="000000"/>
          <w:sz w:val="24"/>
        </w:rPr>
        <w:t>2</w:t>
      </w:r>
      <w:r w:rsidRPr="009048DB">
        <w:rPr>
          <w:rFonts w:eastAsia="標楷體"/>
          <w:b/>
          <w:color w:val="000000"/>
          <w:sz w:val="24"/>
        </w:rPr>
        <w:t>分</w:t>
      </w:r>
      <w:r w:rsidRPr="009048DB">
        <w:rPr>
          <w:rFonts w:eastAsia="標楷體"/>
          <w:b/>
          <w:color w:val="000000"/>
          <w:sz w:val="24"/>
        </w:rPr>
        <w:t xml:space="preserve"> </w:t>
      </w:r>
      <w:r w:rsidRPr="009048DB">
        <w:rPr>
          <w:rFonts w:eastAsia="標楷體"/>
          <w:b/>
          <w:color w:val="000000"/>
          <w:sz w:val="24"/>
        </w:rPr>
        <w:t>共</w:t>
      </w:r>
      <w:r w:rsidRPr="009048DB">
        <w:rPr>
          <w:rFonts w:eastAsia="標楷體"/>
          <w:b/>
          <w:color w:val="000000"/>
          <w:sz w:val="24"/>
        </w:rPr>
        <w:t>60</w:t>
      </w:r>
      <w:r w:rsidRPr="009048DB">
        <w:rPr>
          <w:rFonts w:eastAsia="標楷體"/>
          <w:b/>
          <w:color w:val="000000"/>
          <w:sz w:val="24"/>
        </w:rPr>
        <w:t>分</w:t>
      </w:r>
      <w:r w:rsidRPr="009048DB">
        <w:rPr>
          <w:rFonts w:eastAsia="標楷體"/>
          <w:b/>
          <w:color w:val="000000"/>
          <w:sz w:val="24"/>
        </w:rPr>
        <w:t>)</w:t>
      </w:r>
    </w:p>
    <w:p w:rsidR="009048DB" w:rsidRDefault="00D807D8" w:rsidP="009048DB">
      <w:pPr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一</w:t>
      </w:r>
      <w:r w:rsidRPr="00D807D8">
        <w:rPr>
          <w:color w:val="000000"/>
        </w:rPr>
        <w:t xml:space="preserve"> </w:t>
      </w:r>
      <w:r w:rsidRPr="009048DB">
        <w:rPr>
          <w:color w:val="000000"/>
        </w:rPr>
        <w:t>(1)B;(2)B;(3)D</w:t>
      </w:r>
      <w:r w:rsidR="009048DB">
        <w:rPr>
          <w:color w:val="000000"/>
        </w:rPr>
        <w:t xml:space="preserve">  </w:t>
      </w:r>
      <w:r>
        <w:rPr>
          <w:rFonts w:ascii="新細明體" w:eastAsia="新細明體" w:hAnsi="新細明體" w:hint="eastAsia"/>
          <w:color w:val="000000"/>
        </w:rPr>
        <w:t>二</w:t>
      </w:r>
      <w:r w:rsidRPr="009048DB">
        <w:rPr>
          <w:color w:val="000000"/>
        </w:rPr>
        <w:t xml:space="preserve"> (1)B;(2)A;(3)C;(4)D</w:t>
      </w:r>
      <w:r w:rsidR="009048DB">
        <w:rPr>
          <w:color w:val="000000"/>
        </w:rPr>
        <w:t xml:space="preserve">  </w:t>
      </w:r>
      <w:r w:rsidR="009048DB">
        <w:rPr>
          <w:rFonts w:ascii="新細明體" w:eastAsia="新細明體" w:hAnsi="新細明體"/>
          <w:color w:val="000000"/>
        </w:rPr>
        <w:t>23.</w:t>
      </w:r>
      <w:r w:rsidR="009048DB" w:rsidRPr="009048DB">
        <w:rPr>
          <w:color w:val="000000"/>
        </w:rPr>
        <w:t>(1)C;(2)C;(3)D</w:t>
      </w:r>
      <w:r w:rsidR="009048DB">
        <w:rPr>
          <w:color w:val="000000"/>
        </w:rPr>
        <w:t xml:space="preserve">  </w:t>
      </w:r>
      <w:r w:rsidR="009048DB">
        <w:rPr>
          <w:rFonts w:ascii="新細明體" w:eastAsia="新細明體" w:hAnsi="新細明體"/>
          <w:color w:val="000000"/>
        </w:rPr>
        <w:t>24.</w:t>
      </w:r>
      <w:r w:rsidR="009048DB" w:rsidRPr="009048DB">
        <w:rPr>
          <w:color w:val="000000"/>
        </w:rPr>
        <w:t>(1)B;(2)C;(3)D;(4)A</w:t>
      </w:r>
      <w:r w:rsidR="009048DB">
        <w:rPr>
          <w:color w:val="000000"/>
        </w:rPr>
        <w:t xml:space="preserve">  </w:t>
      </w:r>
      <w:r w:rsidR="009048DB">
        <w:rPr>
          <w:rFonts w:ascii="新細明體" w:eastAsia="新細明體" w:hAnsi="新細明體"/>
          <w:color w:val="000000"/>
        </w:rPr>
        <w:t>25.</w:t>
      </w:r>
      <w:r w:rsidR="009048DB" w:rsidRPr="009048DB">
        <w:rPr>
          <w:color w:val="000000"/>
        </w:rPr>
        <w:t>(1)B;(2)C</w:t>
      </w:r>
      <w:r w:rsidR="009048DB">
        <w:rPr>
          <w:color w:val="000000"/>
        </w:rPr>
        <w:t xml:space="preserve">  </w:t>
      </w:r>
      <w:r w:rsidR="009048DB">
        <w:rPr>
          <w:rFonts w:ascii="新細明體" w:eastAsia="新細明體" w:hAnsi="新細明體"/>
          <w:color w:val="000000"/>
        </w:rPr>
        <w:t>26.</w:t>
      </w:r>
      <w:r w:rsidR="009048DB" w:rsidRPr="009048DB">
        <w:rPr>
          <w:color w:val="000000"/>
        </w:rPr>
        <w:t>(1)B;(2)B;(3)D</w:t>
      </w:r>
      <w:r w:rsidR="009048DB">
        <w:rPr>
          <w:color w:val="000000"/>
        </w:rPr>
        <w:t xml:space="preserve">  </w:t>
      </w:r>
      <w:r w:rsidR="009048DB">
        <w:rPr>
          <w:rFonts w:ascii="新細明體" w:eastAsia="新細明體" w:hAnsi="新細明體"/>
          <w:color w:val="000000"/>
        </w:rPr>
        <w:t>27.</w:t>
      </w:r>
      <w:r w:rsidR="009048DB" w:rsidRPr="009048DB">
        <w:rPr>
          <w:color w:val="000000"/>
        </w:rPr>
        <w:t>(1)B;(2)A;(3)C;(4)B</w:t>
      </w:r>
      <w:r w:rsidR="009048DB">
        <w:rPr>
          <w:color w:val="000000"/>
        </w:rPr>
        <w:t xml:space="preserve">  </w:t>
      </w:r>
      <w:r w:rsidR="009048DB">
        <w:rPr>
          <w:rFonts w:ascii="新細明體" w:eastAsia="新細明體" w:hAnsi="新細明體"/>
          <w:color w:val="000000"/>
        </w:rPr>
        <w:t>28.</w:t>
      </w:r>
      <w:r w:rsidR="009048DB" w:rsidRPr="009048DB">
        <w:rPr>
          <w:color w:val="000000"/>
        </w:rPr>
        <w:t>(1)A;(2)C;(3)B</w:t>
      </w:r>
      <w:r w:rsidR="009048DB">
        <w:rPr>
          <w:color w:val="000000"/>
        </w:rPr>
        <w:t xml:space="preserve">  </w:t>
      </w:r>
      <w:r w:rsidR="009048DB">
        <w:rPr>
          <w:rFonts w:ascii="新細明體" w:eastAsia="新細明體" w:hAnsi="新細明體"/>
          <w:color w:val="000000"/>
        </w:rPr>
        <w:t>29.</w:t>
      </w:r>
      <w:r w:rsidR="009048DB" w:rsidRPr="009048DB">
        <w:rPr>
          <w:color w:val="000000"/>
        </w:rPr>
        <w:t>(1)A;(2)B;(3)D;(4)C</w:t>
      </w:r>
      <w:r w:rsidR="009048DB">
        <w:rPr>
          <w:color w:val="000000"/>
        </w:rPr>
        <w:t xml:space="preserve">  </w:t>
      </w:r>
    </w:p>
    <w:p w:rsidR="009048DB" w:rsidRDefault="009048DB" w:rsidP="009048DB">
      <w:pPr>
        <w:rPr>
          <w:rFonts w:ascii="新細明體" w:eastAsia="新細明體" w:hAnsi="新細明體"/>
          <w:color w:val="000000"/>
        </w:rPr>
      </w:pPr>
    </w:p>
    <w:p w:rsidR="009048DB" w:rsidRDefault="009048DB" w:rsidP="009048DB">
      <w:pPr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</w:pPr>
      <w:r w:rsidRPr="009048DB"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  <w:t xml:space="preserve"> 解  析 </w:t>
      </w:r>
    </w:p>
    <w:p w:rsidR="009048DB" w:rsidRDefault="009048DB" w:rsidP="009048DB">
      <w:pPr>
        <w:rPr>
          <w:rFonts w:eastAsia="標楷體"/>
          <w:b/>
          <w:color w:val="000000"/>
          <w:sz w:val="24"/>
        </w:rPr>
      </w:pPr>
      <w:r w:rsidRPr="009048DB">
        <w:rPr>
          <w:rFonts w:eastAsia="標楷體" w:hint="eastAsia"/>
          <w:b/>
          <w:color w:val="000000"/>
          <w:sz w:val="24"/>
        </w:rPr>
        <w:t>一、單一選擇題</w:t>
      </w:r>
      <w:r w:rsidRPr="009048DB">
        <w:rPr>
          <w:rFonts w:eastAsia="標楷體"/>
          <w:b/>
          <w:color w:val="000000"/>
          <w:sz w:val="24"/>
        </w:rPr>
        <w:t xml:space="preserve"> (20</w:t>
      </w:r>
      <w:r w:rsidRPr="009048DB">
        <w:rPr>
          <w:rFonts w:eastAsia="標楷體"/>
          <w:b/>
          <w:color w:val="000000"/>
          <w:sz w:val="24"/>
        </w:rPr>
        <w:t>題</w:t>
      </w:r>
      <w:r w:rsidRPr="009048DB">
        <w:rPr>
          <w:rFonts w:eastAsia="標楷體"/>
          <w:b/>
          <w:color w:val="000000"/>
          <w:sz w:val="24"/>
        </w:rPr>
        <w:t xml:space="preserve"> </w:t>
      </w:r>
      <w:r w:rsidRPr="009048DB">
        <w:rPr>
          <w:rFonts w:eastAsia="標楷體"/>
          <w:b/>
          <w:color w:val="000000"/>
          <w:sz w:val="24"/>
        </w:rPr>
        <w:t>每題</w:t>
      </w:r>
      <w:r w:rsidRPr="009048DB">
        <w:rPr>
          <w:rFonts w:eastAsia="標楷體"/>
          <w:b/>
          <w:color w:val="000000"/>
          <w:sz w:val="24"/>
        </w:rPr>
        <w:t>2</w:t>
      </w:r>
      <w:r w:rsidRPr="009048DB">
        <w:rPr>
          <w:rFonts w:eastAsia="標楷體"/>
          <w:b/>
          <w:color w:val="000000"/>
          <w:sz w:val="24"/>
        </w:rPr>
        <w:t>分</w:t>
      </w:r>
      <w:r w:rsidRPr="009048DB">
        <w:rPr>
          <w:rFonts w:eastAsia="標楷體"/>
          <w:b/>
          <w:color w:val="000000"/>
          <w:sz w:val="24"/>
        </w:rPr>
        <w:t xml:space="preserve"> </w:t>
      </w:r>
      <w:r w:rsidRPr="009048DB">
        <w:rPr>
          <w:rFonts w:eastAsia="標楷體"/>
          <w:b/>
          <w:color w:val="000000"/>
          <w:sz w:val="24"/>
        </w:rPr>
        <w:t>共</w:t>
      </w:r>
      <w:r w:rsidRPr="009048DB">
        <w:rPr>
          <w:rFonts w:eastAsia="標楷體"/>
          <w:b/>
          <w:color w:val="000000"/>
          <w:sz w:val="24"/>
        </w:rPr>
        <w:t>40</w:t>
      </w:r>
      <w:r w:rsidRPr="009048DB">
        <w:rPr>
          <w:rFonts w:eastAsia="標楷體"/>
          <w:b/>
          <w:color w:val="000000"/>
          <w:sz w:val="24"/>
        </w:rPr>
        <w:t>分</w:t>
      </w:r>
      <w:r w:rsidRPr="009048DB">
        <w:rPr>
          <w:rFonts w:eastAsia="標楷體"/>
          <w:b/>
          <w:color w:val="000000"/>
          <w:sz w:val="24"/>
        </w:rPr>
        <w:t>)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9048DB">
        <w:rPr>
          <w:rFonts w:hint="eastAsia"/>
          <w:color w:val="000000"/>
        </w:rPr>
        <w:t>豐田在泰國以及馬自達在印度的絕對優勢，是因為兩家公司在市場潛力預測上擁有精準的判斷能力，進入兩地市場的時間較早，且兩地的工資便宜、人口數多，今日便擁有絕對優勢的市占率了。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2.</w:t>
      </w:r>
      <w:r w:rsidRPr="009048DB">
        <w:rPr>
          <w:rFonts w:hint="eastAsia"/>
          <w:color w:val="000000"/>
        </w:rPr>
        <w:t>為促進經濟成長，採取較低匯率並獎勵出口的措施，以累積外匯，與臺灣</w:t>
      </w:r>
      <w:r w:rsidRPr="009048DB">
        <w:rPr>
          <w:color w:val="000000"/>
        </w:rPr>
        <w:t>1970</w:t>
      </w:r>
      <w:r w:rsidRPr="009048DB">
        <w:rPr>
          <w:rFonts w:hint="eastAsia"/>
          <w:color w:val="000000"/>
        </w:rPr>
        <w:t>年代起的出口擴張政策相同。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4.</w:t>
      </w:r>
      <w:r w:rsidRPr="009048DB">
        <w:rPr>
          <w:rFonts w:hint="eastAsia"/>
          <w:color w:val="000000"/>
        </w:rPr>
        <w:t>瀨戶內海為日本本州與四國之間的半封閉型海域，若海水遭受工業汙染，則汙染源可能不易排出或被海水稀釋，造成的汙染問題將較為嚴重。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5.</w:t>
      </w:r>
      <w:r w:rsidRPr="009048DB">
        <w:rPr>
          <w:rFonts w:hint="eastAsia"/>
          <w:color w:val="000000"/>
        </w:rPr>
        <w:t>照片中是一群人在「搬家」，這個「家」是高架屋，此房屋結構常見於熱帶雨林區。</w:t>
      </w:r>
      <w:r w:rsidRPr="009048DB">
        <w:rPr>
          <w:color w:val="000000"/>
        </w:rPr>
        <w:t>(</w:t>
      </w:r>
      <w:r w:rsidRPr="009048DB">
        <w:rPr>
          <w:rFonts w:hint="eastAsia"/>
          <w:color w:val="000000"/>
        </w:rPr>
        <w:t>乙</w:t>
      </w:r>
      <w:r w:rsidRPr="009048DB">
        <w:rPr>
          <w:color w:val="000000"/>
        </w:rPr>
        <w:t>)</w:t>
      </w:r>
      <w:r w:rsidRPr="009048DB">
        <w:rPr>
          <w:rFonts w:hint="eastAsia"/>
          <w:color w:val="000000"/>
        </w:rPr>
        <w:t>提到午後準時報到的對流雨，是熱帶雨林氣候特徵。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6.</w:t>
      </w:r>
      <w:r w:rsidRPr="009048DB">
        <w:rPr>
          <w:color w:val="000000"/>
        </w:rPr>
        <w:sym w:font="Wingdings" w:char="0081"/>
      </w:r>
      <w:r w:rsidRPr="009048DB">
        <w:rPr>
          <w:rFonts w:hint="eastAsia"/>
          <w:color w:val="000000"/>
        </w:rPr>
        <w:t>為東北風，</w:t>
      </w:r>
      <w:r w:rsidRPr="009048DB">
        <w:rPr>
          <w:color w:val="000000"/>
        </w:rPr>
        <w:sym w:font="Wingdings" w:char="0082"/>
      </w:r>
      <w:r w:rsidRPr="009048DB">
        <w:rPr>
          <w:rFonts w:hint="eastAsia"/>
          <w:color w:val="000000"/>
        </w:rPr>
        <w:t>為西南風，</w:t>
      </w:r>
      <w:r w:rsidRPr="009048DB">
        <w:rPr>
          <w:color w:val="000000"/>
        </w:rPr>
        <w:sym w:font="Wingdings" w:char="0083"/>
      </w:r>
      <w:r w:rsidRPr="009048DB">
        <w:rPr>
          <w:rFonts w:hint="eastAsia"/>
          <w:color w:val="000000"/>
        </w:rPr>
        <w:t>為東南風，</w:t>
      </w:r>
      <w:r w:rsidRPr="009048DB">
        <w:rPr>
          <w:color w:val="000000"/>
        </w:rPr>
        <w:sym w:font="Wingdings" w:char="0084"/>
      </w:r>
      <w:r w:rsidRPr="009048DB">
        <w:rPr>
          <w:rFonts w:hint="eastAsia"/>
          <w:color w:val="000000"/>
        </w:rPr>
        <w:t>為東北風，</w:t>
      </w:r>
      <w:r w:rsidRPr="009048DB">
        <w:rPr>
          <w:color w:val="000000"/>
        </w:rPr>
        <w:sym w:font="Wingdings" w:char="0085"/>
      </w:r>
      <w:r w:rsidRPr="009048DB">
        <w:rPr>
          <w:rFonts w:hint="eastAsia"/>
          <w:color w:val="000000"/>
        </w:rPr>
        <w:t>為西北風，</w:t>
      </w:r>
      <w:r w:rsidRPr="009048DB">
        <w:rPr>
          <w:color w:val="000000"/>
        </w:rPr>
        <w:sym w:font="Wingdings" w:char="0086"/>
      </w:r>
      <w:r w:rsidRPr="009048DB">
        <w:rPr>
          <w:rFonts w:hint="eastAsia"/>
          <w:color w:val="000000"/>
        </w:rPr>
        <w:t>為東南風，故</w:t>
      </w:r>
      <w:r w:rsidRPr="009048DB">
        <w:rPr>
          <w:color w:val="000000"/>
        </w:rPr>
        <w:t>(</w:t>
      </w:r>
      <w:r w:rsidRPr="009048DB">
        <w:rPr>
          <w:rFonts w:hint="eastAsia"/>
          <w:color w:val="000000"/>
        </w:rPr>
        <w:t>甲</w:t>
      </w:r>
      <w:r w:rsidRPr="009048DB">
        <w:rPr>
          <w:color w:val="000000"/>
        </w:rPr>
        <w:t>)</w:t>
      </w:r>
      <w:r w:rsidRPr="009048DB">
        <w:rPr>
          <w:color w:val="000000"/>
        </w:rPr>
        <w:sym w:font="Wingdings" w:char="0083"/>
      </w:r>
      <w:r w:rsidRPr="009048DB">
        <w:rPr>
          <w:rFonts w:hint="eastAsia"/>
          <w:color w:val="000000"/>
        </w:rPr>
        <w:t>與</w:t>
      </w:r>
      <w:r w:rsidRPr="009048DB">
        <w:rPr>
          <w:color w:val="000000"/>
        </w:rPr>
        <w:sym w:font="Wingdings" w:char="0085"/>
      </w:r>
      <w:r w:rsidRPr="009048DB">
        <w:rPr>
          <w:rFonts w:hint="eastAsia"/>
          <w:color w:val="000000"/>
        </w:rPr>
        <w:t>風向相反；</w:t>
      </w:r>
      <w:r w:rsidRPr="009048DB">
        <w:rPr>
          <w:color w:val="000000"/>
        </w:rPr>
        <w:t>(</w:t>
      </w:r>
      <w:r w:rsidRPr="009048DB">
        <w:rPr>
          <w:rFonts w:hint="eastAsia"/>
          <w:color w:val="000000"/>
        </w:rPr>
        <w:t>乙</w:t>
      </w:r>
      <w:r w:rsidRPr="009048DB">
        <w:rPr>
          <w:color w:val="000000"/>
        </w:rPr>
        <w:t>)</w:t>
      </w:r>
      <w:r w:rsidRPr="009048DB">
        <w:rPr>
          <w:rFonts w:hint="eastAsia"/>
          <w:color w:val="000000"/>
        </w:rPr>
        <w:t>只有</w:t>
      </w:r>
      <w:r w:rsidRPr="009048DB">
        <w:rPr>
          <w:color w:val="000000"/>
        </w:rPr>
        <w:sym w:font="Wingdings" w:char="0086"/>
      </w:r>
      <w:r w:rsidRPr="009048DB">
        <w:rPr>
          <w:rFonts w:hint="eastAsia"/>
          <w:color w:val="000000"/>
        </w:rPr>
        <w:t>吹東南風。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7.</w:t>
      </w:r>
      <w:r w:rsidRPr="009048DB">
        <w:rPr>
          <w:color w:val="000000"/>
        </w:rPr>
        <w:t>(A)</w:t>
      </w:r>
      <w:r w:rsidRPr="009048DB">
        <w:rPr>
          <w:rFonts w:hint="eastAsia"/>
          <w:color w:val="000000"/>
        </w:rPr>
        <w:t>臺灣冬、夏風向為東北風、西南風；朝鮮半島和日本冬、夏風向均為西北風、東南風；</w:t>
      </w:r>
      <w:r w:rsidRPr="009048DB">
        <w:rPr>
          <w:color w:val="000000"/>
        </w:rPr>
        <w:t>(C)</w:t>
      </w:r>
      <w:r w:rsidRPr="009048DB">
        <w:rPr>
          <w:rFonts w:hint="eastAsia"/>
          <w:color w:val="000000"/>
        </w:rPr>
        <w:t>冬季降雨多屬地形雨；</w:t>
      </w:r>
      <w:r w:rsidRPr="009048DB">
        <w:rPr>
          <w:color w:val="000000"/>
        </w:rPr>
        <w:t>(D)</w:t>
      </w:r>
      <w:r w:rsidRPr="009048DB">
        <w:rPr>
          <w:rFonts w:hint="eastAsia"/>
          <w:color w:val="000000"/>
        </w:rPr>
        <w:t>季風、梅雨、颱風均為三地帶來豐沛的降水。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8.</w:t>
      </w:r>
      <w:r w:rsidRPr="009048DB">
        <w:rPr>
          <w:rFonts w:hint="eastAsia"/>
          <w:color w:val="000000"/>
        </w:rPr>
        <w:t>中南半島其他四個國家當時為共產主義國家，所以未加入東協。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9.</w:t>
      </w:r>
      <w:r w:rsidRPr="009048DB">
        <w:rPr>
          <w:rFonts w:hint="eastAsia"/>
          <w:color w:val="000000"/>
        </w:rPr>
        <w:t>炕為當地居民利用烹飪餘熱取暖以應寒冬的設施，此因當地緯度較高、冬季寒冷。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10.</w:t>
      </w:r>
      <w:r w:rsidR="00AA37E9">
        <w:rPr>
          <w:rFonts w:hint="eastAsia"/>
          <w:color w:val="000000"/>
        </w:rPr>
        <w:t>依賴外資才市容易受到金融風暴影響的原因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11.</w:t>
      </w:r>
      <w:r w:rsidRPr="009048DB">
        <w:rPr>
          <w:rFonts w:hint="eastAsia"/>
          <w:color w:val="000000"/>
        </w:rPr>
        <w:t>勞力外流的「推力」是指菲律賓國內一些「不利生存」的環境因素促使其成為國際移工。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13.</w:t>
      </w:r>
      <w:r w:rsidRPr="009048DB">
        <w:rPr>
          <w:rFonts w:hint="eastAsia"/>
          <w:color w:val="000000"/>
        </w:rPr>
        <w:t>利用便宜勞力吸引外資，可見為目前的越南、寮國、柬埔寨等國家。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14.</w:t>
      </w:r>
      <w:r w:rsidRPr="009048DB">
        <w:rPr>
          <w:color w:val="000000"/>
        </w:rPr>
        <w:t>(</w:t>
      </w:r>
      <w:r w:rsidRPr="009048DB">
        <w:rPr>
          <w:rFonts w:hint="eastAsia"/>
          <w:color w:val="000000"/>
        </w:rPr>
        <w:t>甲</w:t>
      </w:r>
      <w:r w:rsidRPr="009048DB">
        <w:rPr>
          <w:color w:val="000000"/>
        </w:rPr>
        <w:t>)</w:t>
      </w:r>
      <w:r w:rsidRPr="009048DB">
        <w:rPr>
          <w:rFonts w:hint="eastAsia"/>
          <w:color w:val="000000"/>
        </w:rPr>
        <w:t>東協內部差異大，難以取得相同層次的共識；</w:t>
      </w:r>
      <w:r w:rsidRPr="009048DB">
        <w:rPr>
          <w:color w:val="000000"/>
        </w:rPr>
        <w:t>(</w:t>
      </w:r>
      <w:r w:rsidRPr="009048DB">
        <w:rPr>
          <w:rFonts w:hint="eastAsia"/>
          <w:color w:val="000000"/>
        </w:rPr>
        <w:t>丙</w:t>
      </w:r>
      <w:r w:rsidRPr="009048DB">
        <w:rPr>
          <w:color w:val="000000"/>
        </w:rPr>
        <w:t>)</w:t>
      </w:r>
      <w:r w:rsidRPr="009048DB">
        <w:rPr>
          <w:rFonts w:hint="eastAsia"/>
          <w:color w:val="000000"/>
        </w:rPr>
        <w:t>東協國家產品同質性高，互補性低，因此整合困難，需擴大貿易區。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15.</w:t>
      </w:r>
      <w:r w:rsidRPr="009048DB">
        <w:rPr>
          <w:rFonts w:hint="eastAsia"/>
          <w:color w:val="000000"/>
        </w:rPr>
        <w:t>上文中房地產、股票暴起暴落、銀行倒閉、失業問題嚴重，為泡沫經濟破滅的現象。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16.</w:t>
      </w:r>
      <w:r w:rsidRPr="009048DB">
        <w:rPr>
          <w:rFonts w:hint="eastAsia"/>
          <w:color w:val="000000"/>
        </w:rPr>
        <w:t>雅加達人口、產業還是屬於過度集中的情形。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17.</w:t>
      </w:r>
      <w:r w:rsidRPr="009048DB">
        <w:rPr>
          <w:rFonts w:hint="eastAsia"/>
          <w:color w:val="000000"/>
        </w:rPr>
        <w:t>圖中黑色部分有西亞的沙烏地阿拉伯、伊拉克、伊朗、阿拉伯聯合大公國、卡達、科威特，非洲的利比亞、阿爾及利亞、奈及利亞、安哥拉、加彭、赤道幾內亞，與南美的委內瑞拉、厄瓜多，這些國家均為石油輸出國家組織（</w:t>
      </w:r>
      <w:r w:rsidRPr="009048DB">
        <w:rPr>
          <w:color w:val="000000"/>
        </w:rPr>
        <w:t>OPEC</w:t>
      </w:r>
      <w:r w:rsidRPr="009048DB">
        <w:rPr>
          <w:rFonts w:hint="eastAsia"/>
          <w:color w:val="000000"/>
        </w:rPr>
        <w:t>）的成員國。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18.</w:t>
      </w:r>
      <w:r w:rsidRPr="009048DB">
        <w:rPr>
          <w:color w:val="000000"/>
        </w:rPr>
        <w:t>(</w:t>
      </w:r>
      <w:r w:rsidRPr="009048DB">
        <w:rPr>
          <w:rFonts w:hint="eastAsia"/>
          <w:color w:val="000000"/>
        </w:rPr>
        <w:t>甲</w:t>
      </w:r>
      <w:r w:rsidRPr="009048DB">
        <w:rPr>
          <w:color w:val="000000"/>
        </w:rPr>
        <w:t>)</w:t>
      </w:r>
      <w:r w:rsidRPr="009048DB">
        <w:rPr>
          <w:rFonts w:hint="eastAsia"/>
          <w:color w:val="000000"/>
        </w:rPr>
        <w:t>赤道地區終年多雨為</w:t>
      </w:r>
      <w:r w:rsidRPr="009048DB">
        <w:rPr>
          <w:color w:val="000000"/>
        </w:rPr>
        <w:t>I.T.C.Z.</w:t>
      </w:r>
      <w:r w:rsidRPr="009048DB">
        <w:rPr>
          <w:rFonts w:hint="eastAsia"/>
          <w:color w:val="000000"/>
        </w:rPr>
        <w:t>影響。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19.</w:t>
      </w:r>
      <w:r w:rsidRPr="009048DB">
        <w:rPr>
          <w:rFonts w:hint="eastAsia"/>
          <w:noProof/>
          <w:color w:val="000000"/>
        </w:rPr>
        <w:t>在亞洲分工體系中，日本與南韓是</w:t>
      </w:r>
      <w:r w:rsidRPr="009048DB">
        <w:rPr>
          <w:rFonts w:hint="eastAsia"/>
          <w:color w:val="000000"/>
        </w:rPr>
        <w:t>資金、技術供應源。</w:t>
      </w:r>
    </w:p>
    <w:p w:rsidR="009048DB" w:rsidRDefault="009048DB" w:rsidP="009048DB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lastRenderedPageBreak/>
        <w:t>20.</w:t>
      </w:r>
      <w:r w:rsidRPr="009048DB">
        <w:rPr>
          <w:rFonts w:hint="eastAsia"/>
          <w:color w:val="000000"/>
        </w:rPr>
        <w:t>華人受到當地排擠，和華人出生率高低關係較少。</w:t>
      </w:r>
    </w:p>
    <w:p w:rsidR="00D807D8" w:rsidRPr="00D62937" w:rsidRDefault="009048DB" w:rsidP="00D62937">
      <w:pPr>
        <w:rPr>
          <w:rFonts w:eastAsia="標楷體"/>
          <w:b/>
          <w:color w:val="000000"/>
          <w:sz w:val="24"/>
        </w:rPr>
      </w:pPr>
      <w:r w:rsidRPr="009048DB">
        <w:rPr>
          <w:rFonts w:eastAsia="標楷體" w:hint="eastAsia"/>
          <w:b/>
          <w:color w:val="000000"/>
          <w:sz w:val="24"/>
        </w:rPr>
        <w:t>二、單一選擇題組題</w:t>
      </w:r>
      <w:r w:rsidRPr="009048DB">
        <w:rPr>
          <w:rFonts w:eastAsia="標楷體"/>
          <w:b/>
          <w:color w:val="000000"/>
          <w:sz w:val="24"/>
        </w:rPr>
        <w:t xml:space="preserve"> (30</w:t>
      </w:r>
      <w:r w:rsidRPr="009048DB">
        <w:rPr>
          <w:rFonts w:eastAsia="標楷體"/>
          <w:b/>
          <w:color w:val="000000"/>
          <w:sz w:val="24"/>
        </w:rPr>
        <w:t>小題</w:t>
      </w:r>
      <w:r w:rsidRPr="009048DB">
        <w:rPr>
          <w:rFonts w:eastAsia="標楷體"/>
          <w:b/>
          <w:color w:val="000000"/>
          <w:sz w:val="24"/>
        </w:rPr>
        <w:t xml:space="preserve"> </w:t>
      </w:r>
      <w:r w:rsidRPr="009048DB">
        <w:rPr>
          <w:rFonts w:eastAsia="標楷體"/>
          <w:b/>
          <w:color w:val="000000"/>
          <w:sz w:val="24"/>
        </w:rPr>
        <w:t>每小題</w:t>
      </w:r>
      <w:r w:rsidRPr="009048DB">
        <w:rPr>
          <w:rFonts w:eastAsia="標楷體"/>
          <w:b/>
          <w:color w:val="000000"/>
          <w:sz w:val="24"/>
        </w:rPr>
        <w:t>2</w:t>
      </w:r>
      <w:r w:rsidRPr="009048DB">
        <w:rPr>
          <w:rFonts w:eastAsia="標楷體"/>
          <w:b/>
          <w:color w:val="000000"/>
          <w:sz w:val="24"/>
        </w:rPr>
        <w:t>分</w:t>
      </w:r>
      <w:r w:rsidRPr="009048DB">
        <w:rPr>
          <w:rFonts w:eastAsia="標楷體"/>
          <w:b/>
          <w:color w:val="000000"/>
          <w:sz w:val="24"/>
        </w:rPr>
        <w:t xml:space="preserve"> </w:t>
      </w:r>
      <w:r w:rsidRPr="009048DB">
        <w:rPr>
          <w:rFonts w:eastAsia="標楷體"/>
          <w:b/>
          <w:color w:val="000000"/>
          <w:sz w:val="24"/>
        </w:rPr>
        <w:t>共</w:t>
      </w:r>
      <w:r w:rsidRPr="009048DB">
        <w:rPr>
          <w:rFonts w:eastAsia="標楷體"/>
          <w:b/>
          <w:color w:val="000000"/>
          <w:sz w:val="24"/>
        </w:rPr>
        <w:t>60</w:t>
      </w:r>
      <w:r w:rsidRPr="009048DB">
        <w:rPr>
          <w:rFonts w:eastAsia="標楷體"/>
          <w:b/>
          <w:color w:val="000000"/>
          <w:sz w:val="24"/>
        </w:rPr>
        <w:t>分</w:t>
      </w:r>
      <w:r w:rsidRPr="009048DB">
        <w:rPr>
          <w:rFonts w:eastAsia="標楷體"/>
          <w:b/>
          <w:color w:val="000000"/>
          <w:sz w:val="24"/>
        </w:rPr>
        <w:t>)</w:t>
      </w:r>
    </w:p>
    <w:p w:rsidR="00D807D8" w:rsidRPr="00AF4E5F" w:rsidRDefault="00AF4E5F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 w:rsidRPr="00AF4E5F">
        <w:rPr>
          <w:rFonts w:hint="eastAsia"/>
          <w:color w:val="000000"/>
        </w:rPr>
        <w:t>(1)</w:t>
      </w:r>
      <w:r w:rsidR="00D807D8" w:rsidRPr="00AF4E5F">
        <w:rPr>
          <w:color w:val="000000"/>
        </w:rPr>
        <w:t>(</w:t>
      </w:r>
      <w:r w:rsidR="00D807D8" w:rsidRPr="00AF4E5F">
        <w:rPr>
          <w:rFonts w:hint="eastAsia"/>
          <w:color w:val="000000"/>
        </w:rPr>
        <w:t>丁</w:t>
      </w:r>
      <w:r w:rsidR="00D807D8" w:rsidRPr="00AF4E5F">
        <w:rPr>
          <w:color w:val="000000"/>
        </w:rPr>
        <w:t>)</w:t>
      </w:r>
      <w:r w:rsidR="00D807D8" w:rsidRPr="00AF4E5F">
        <w:rPr>
          <w:rFonts w:hint="eastAsia"/>
          <w:color w:val="000000"/>
        </w:rPr>
        <w:t>二次大戰結束，日本為戰敗國，緊接著韓戰，美軍勢力未撤的景象；</w:t>
      </w:r>
      <w:r w:rsidR="00D807D8" w:rsidRPr="00AF4E5F">
        <w:rPr>
          <w:color w:val="000000"/>
        </w:rPr>
        <w:t>(</w:t>
      </w:r>
      <w:r w:rsidR="00D807D8" w:rsidRPr="00AF4E5F">
        <w:rPr>
          <w:rFonts w:hint="eastAsia"/>
          <w:color w:val="000000"/>
        </w:rPr>
        <w:t>甲</w:t>
      </w:r>
      <w:r w:rsidR="00D807D8" w:rsidRPr="00AF4E5F">
        <w:rPr>
          <w:color w:val="000000"/>
        </w:rPr>
        <w:t>)</w:t>
      </w:r>
      <w:r w:rsidR="00D807D8" w:rsidRPr="00AF4E5F">
        <w:rPr>
          <w:rFonts w:hint="eastAsia"/>
          <w:color w:val="000000"/>
        </w:rPr>
        <w:t>泡沫經濟時期，日圓升值，民間、企業展現強大的經濟，投機氣息濃厚；</w:t>
      </w:r>
      <w:r w:rsidR="00D807D8" w:rsidRPr="00AF4E5F">
        <w:rPr>
          <w:color w:val="000000"/>
        </w:rPr>
        <w:t>(</w:t>
      </w:r>
      <w:r w:rsidR="00D807D8" w:rsidRPr="00AF4E5F">
        <w:rPr>
          <w:rFonts w:hint="eastAsia"/>
          <w:color w:val="000000"/>
        </w:rPr>
        <w:t>丙</w:t>
      </w:r>
      <w:r w:rsidR="00D807D8" w:rsidRPr="00AF4E5F">
        <w:rPr>
          <w:color w:val="000000"/>
        </w:rPr>
        <w:t>)</w:t>
      </w:r>
      <w:r w:rsidR="00D807D8" w:rsidRPr="00AF4E5F">
        <w:rPr>
          <w:rFonts w:hint="eastAsia"/>
          <w:color w:val="000000"/>
        </w:rPr>
        <w:t>泡沫經濟破滅，經濟衰退（以股市收盤時間意味著交易停止）；</w:t>
      </w:r>
      <w:r w:rsidR="00D807D8" w:rsidRPr="00AF4E5F">
        <w:rPr>
          <w:color w:val="000000"/>
        </w:rPr>
        <w:t>(</w:t>
      </w:r>
      <w:r w:rsidR="00D807D8" w:rsidRPr="00AF4E5F">
        <w:rPr>
          <w:rFonts w:hint="eastAsia"/>
          <w:color w:val="000000"/>
        </w:rPr>
        <w:t>乙</w:t>
      </w:r>
      <w:r w:rsidR="00D807D8" w:rsidRPr="00AF4E5F">
        <w:rPr>
          <w:color w:val="000000"/>
        </w:rPr>
        <w:t>)</w:t>
      </w:r>
      <w:r w:rsidR="00D807D8" w:rsidRPr="00AF4E5F">
        <w:rPr>
          <w:rFonts w:hint="eastAsia"/>
          <w:color w:val="000000"/>
        </w:rPr>
        <w:t>經濟復甦，和美國、歐盟並列三大經濟核心。</w:t>
      </w:r>
      <w:r w:rsidR="00D62937" w:rsidRPr="00AF4E5F">
        <w:rPr>
          <w:color w:val="000000"/>
        </w:rPr>
        <w:br/>
      </w:r>
      <w:r w:rsidRPr="00AF4E5F">
        <w:rPr>
          <w:rFonts w:hint="eastAsia"/>
          <w:color w:val="000000"/>
        </w:rPr>
        <w:t>(2)</w:t>
      </w:r>
      <w:r w:rsidR="00D807D8" w:rsidRPr="00AF4E5F">
        <w:rPr>
          <w:rFonts w:hint="eastAsia"/>
          <w:color w:val="000000"/>
        </w:rPr>
        <w:t>由於二次大戰後，日本經濟的高度發展，興盛的出口貿易，累積巨額外匯，也因為與歐美國家發生貿易摩擦，於是採日圓升值的方式，以利商品進口，縮小對外順差。由於衝擊國內的出口貿易，對企業採低利率政策彌補，導致後來民間企業因資金充裕而形成熱錢，發生了泡沫經濟。</w:t>
      </w:r>
      <w:r w:rsidR="00D807D8" w:rsidRPr="00AF4E5F">
        <w:rPr>
          <w:color w:val="000000"/>
        </w:rPr>
        <w:br/>
        <w:t>(3)</w:t>
      </w:r>
      <w:r w:rsidR="00D807D8" w:rsidRPr="00AF4E5F">
        <w:rPr>
          <w:rFonts w:hint="eastAsia"/>
          <w:color w:val="000000"/>
        </w:rPr>
        <w:t>泡沫經濟破滅後，經濟衰退，企業間為節省生產成本，紛紛採人事成本縮編的策略，或裁員、或減薪，以度過難關，昔日的終身雇用制和年功式薪資耗費大量人事成本，只有轉型以因應。</w:t>
      </w:r>
    </w:p>
    <w:p w:rsidR="009048DB" w:rsidRPr="00AF4E5F" w:rsidRDefault="009048DB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 w:rsidRPr="00AF4E5F">
        <w:rPr>
          <w:rFonts w:hint="eastAsia"/>
          <w:color w:val="000000"/>
        </w:rPr>
        <w:t>戰後日本受美國暫管，亦受其扶持。</w:t>
      </w:r>
      <w:r w:rsidRPr="00AF4E5F">
        <w:rPr>
          <w:color w:val="000000"/>
        </w:rPr>
        <w:br/>
        <w:t>(2)</w:t>
      </w:r>
      <w:r w:rsidRPr="00AF4E5F">
        <w:rPr>
          <w:rFonts w:hint="eastAsia"/>
          <w:color w:val="000000"/>
        </w:rPr>
        <w:t>由重化工業轉變為技術密集產業，係受石油危機之影響。</w:t>
      </w:r>
      <w:r w:rsidRPr="00AF4E5F">
        <w:rPr>
          <w:color w:val="000000"/>
        </w:rPr>
        <w:br/>
        <w:t>(3)</w:t>
      </w:r>
      <w:r w:rsidRPr="00AF4E5F">
        <w:rPr>
          <w:rFonts w:hint="eastAsia"/>
          <w:color w:val="000000"/>
        </w:rPr>
        <w:t>內需即是加強國內各項建設。</w:t>
      </w:r>
      <w:r w:rsidRPr="00AF4E5F">
        <w:rPr>
          <w:color w:val="000000"/>
        </w:rPr>
        <w:br/>
        <w:t>(4)</w:t>
      </w:r>
      <w:r w:rsidRPr="00AF4E5F">
        <w:rPr>
          <w:rFonts w:hint="eastAsia"/>
          <w:color w:val="000000"/>
        </w:rPr>
        <w:t>第五、七階段以研發為主軸，將生產線外移。其中第五階段是因靠近市場地區而產生的利基。第七階段是全球分工體系下，擁有大量核心技術而出現的產業發展優勢。</w:t>
      </w:r>
    </w:p>
    <w:p w:rsidR="009048DB" w:rsidRPr="00AF4E5F" w:rsidRDefault="009048DB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 w:rsidRPr="00AF4E5F">
        <w:rPr>
          <w:rFonts w:hint="eastAsia"/>
          <w:color w:val="000000"/>
        </w:rPr>
        <w:t>俄羅斯、秘魯屬西方文化區；印尼、菲律賓和越南皆屬東南亞文化區；中國屬東亞文化區。</w:t>
      </w:r>
      <w:r w:rsidRPr="00AF4E5F">
        <w:rPr>
          <w:color w:val="000000"/>
        </w:rPr>
        <w:br/>
        <w:t>(3)(A)</w:t>
      </w:r>
      <w:r w:rsidRPr="00AF4E5F">
        <w:rPr>
          <w:rFonts w:hint="eastAsia"/>
          <w:color w:val="000000"/>
        </w:rPr>
        <w:t>亞太經濟合作會議的會員國主要是具地緣關係；</w:t>
      </w:r>
      <w:r w:rsidRPr="00AF4E5F">
        <w:rPr>
          <w:color w:val="000000"/>
        </w:rPr>
        <w:t>(B)</w:t>
      </w:r>
      <w:r w:rsidRPr="00AF4E5F">
        <w:rPr>
          <w:rFonts w:hint="eastAsia"/>
          <w:color w:val="000000"/>
        </w:rPr>
        <w:t>為非洲聯盟的主要目的；</w:t>
      </w:r>
      <w:r w:rsidRPr="00AF4E5F">
        <w:rPr>
          <w:color w:val="000000"/>
        </w:rPr>
        <w:t>(C)</w:t>
      </w:r>
      <w:r w:rsidRPr="00AF4E5F">
        <w:rPr>
          <w:rFonts w:hint="eastAsia"/>
          <w:color w:val="000000"/>
        </w:rPr>
        <w:t>目前區域組織內制訂統一貨幣的是歐洲聯盟。</w:t>
      </w:r>
    </w:p>
    <w:p w:rsidR="009048DB" w:rsidRPr="00AF4E5F" w:rsidRDefault="009048DB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 w:rsidRPr="00AF4E5F">
        <w:rPr>
          <w:rFonts w:hint="eastAsia"/>
          <w:color w:val="000000"/>
        </w:rPr>
        <w:t>甲→新加坡（人數少，人均</w:t>
      </w:r>
      <w:r w:rsidRPr="00AF4E5F">
        <w:rPr>
          <w:color w:val="000000"/>
        </w:rPr>
        <w:t>GDP</w:t>
      </w:r>
      <w:r w:rsidRPr="00AF4E5F">
        <w:rPr>
          <w:rFonts w:hint="eastAsia"/>
          <w:color w:val="000000"/>
        </w:rPr>
        <w:t>最高）；乙→泰國（佛教國家，在中南半島國家中，人均</w:t>
      </w:r>
      <w:r w:rsidRPr="00AF4E5F">
        <w:rPr>
          <w:color w:val="000000"/>
        </w:rPr>
        <w:t>GDP</w:t>
      </w:r>
      <w:r w:rsidRPr="00AF4E5F">
        <w:rPr>
          <w:rFonts w:hint="eastAsia"/>
          <w:color w:val="000000"/>
        </w:rPr>
        <w:t>最高）；丙→印尼（伊斯蘭教，人口最多）；丁→越南（大乘佛教為主，天主教徒人數次之，因其受法國殖民的背景）；戊→汶萊（人口數最少，但因盛產石油，人均收入極高）；己→寮國。</w:t>
      </w:r>
      <w:r w:rsidRPr="00AF4E5F">
        <w:rPr>
          <w:color w:val="000000"/>
        </w:rPr>
        <w:br/>
        <w:t>(2)</w:t>
      </w:r>
      <w:r w:rsidRPr="00AF4E5F">
        <w:rPr>
          <w:rFonts w:hint="eastAsia"/>
          <w:color w:val="000000"/>
        </w:rPr>
        <w:t>亞洲四小虎的下一隻虎是越南</w:t>
      </w:r>
      <w:r w:rsidRPr="00AF4E5F">
        <w:rPr>
          <w:color w:val="000000"/>
        </w:rPr>
        <w:t>(</w:t>
      </w:r>
      <w:r w:rsidRPr="00AF4E5F">
        <w:rPr>
          <w:rFonts w:hint="eastAsia"/>
          <w:color w:val="000000"/>
        </w:rPr>
        <w:t>丁</w:t>
      </w:r>
      <w:r w:rsidRPr="00AF4E5F">
        <w:rPr>
          <w:color w:val="000000"/>
        </w:rPr>
        <w:t>)</w:t>
      </w:r>
      <w:r w:rsidRPr="00AF4E5F">
        <w:rPr>
          <w:rFonts w:hint="eastAsia"/>
          <w:color w:val="000000"/>
        </w:rPr>
        <w:t>，乙、丙為四小虎。</w:t>
      </w:r>
      <w:r w:rsidRPr="00AF4E5F">
        <w:rPr>
          <w:color w:val="000000"/>
        </w:rPr>
        <w:br/>
        <w:t>(3)</w:t>
      </w:r>
      <w:r w:rsidRPr="00AF4E5F">
        <w:rPr>
          <w:rFonts w:hint="eastAsia"/>
          <w:color w:val="000000"/>
        </w:rPr>
        <w:t>新加坡的經濟支撐來自發達的轉口貿易，以及後來的金融服務與觀光業。</w:t>
      </w:r>
      <w:r w:rsidRPr="00AF4E5F">
        <w:rPr>
          <w:color w:val="000000"/>
        </w:rPr>
        <w:br/>
        <w:t>(4)</w:t>
      </w:r>
      <w:r w:rsidRPr="00AF4E5F">
        <w:rPr>
          <w:rFonts w:hint="eastAsia"/>
          <w:color w:val="000000"/>
        </w:rPr>
        <w:t>湄公河流經半島五國，上游在緬、寮邊界，下游出口在越南的胡志明市。</w:t>
      </w:r>
    </w:p>
    <w:p w:rsidR="009048DB" w:rsidRPr="00AF4E5F" w:rsidRDefault="009048DB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 w:rsidRPr="00AF4E5F">
        <w:rPr>
          <w:color w:val="000000"/>
        </w:rPr>
        <w:t>(2)</w:t>
      </w:r>
      <w:r w:rsidRPr="00AF4E5F">
        <w:rPr>
          <w:rFonts w:hint="eastAsia"/>
          <w:color w:val="000000"/>
        </w:rPr>
        <w:t xml:space="preserve">題目所問為消費免洗筷的「直接」影響，所以應為森林面積的縮減。　</w:t>
      </w:r>
      <w:r w:rsidRPr="00AF4E5F">
        <w:rPr>
          <w:color w:val="000000"/>
        </w:rPr>
        <w:t>(A)(B)(D)</w:t>
      </w:r>
      <w:r w:rsidRPr="00AF4E5F">
        <w:rPr>
          <w:rFonts w:hint="eastAsia"/>
          <w:color w:val="000000"/>
        </w:rPr>
        <w:t>皆為間接影響。</w:t>
      </w:r>
    </w:p>
    <w:p w:rsidR="009048DB" w:rsidRPr="00AF4E5F" w:rsidRDefault="00AF4E5F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(1)</w:t>
      </w:r>
      <w:r w:rsidR="009048DB" w:rsidRPr="00AF4E5F">
        <w:rPr>
          <w:rFonts w:hint="eastAsia"/>
          <w:color w:val="000000"/>
        </w:rPr>
        <w:t>南韓的經濟發展幾乎仰賴大型企業財團，而這些大型企業為了擴大生產規模與產品的市占率，紛紛向國內、外金融機構借貸大量金額，但在</w:t>
      </w:r>
      <w:r w:rsidR="009048DB" w:rsidRPr="00AF4E5F">
        <w:rPr>
          <w:color w:val="000000"/>
        </w:rPr>
        <w:t>2008</w:t>
      </w:r>
      <w:r w:rsidR="009048DB" w:rsidRPr="00AF4E5F">
        <w:rPr>
          <w:rFonts w:hint="eastAsia"/>
          <w:color w:val="000000"/>
        </w:rPr>
        <w:t>年起發生的全球金融風暴中，國際金融機構認定南韓仰賴對外借貸的經濟體制極易崩盤。</w:t>
      </w:r>
      <w:r w:rsidR="009048DB" w:rsidRPr="00AF4E5F">
        <w:rPr>
          <w:color w:val="000000"/>
        </w:rPr>
        <w:br/>
        <w:t>(2)</w:t>
      </w:r>
      <w:r w:rsidR="009048DB" w:rsidRPr="00AF4E5F">
        <w:rPr>
          <w:rFonts w:hint="eastAsia"/>
          <w:color w:val="000000"/>
        </w:rPr>
        <w:t>南韓在科技產業中擁有極高比例的核心技術，產業的附加價值較高，故能在金融風暴中仍保持穩定成長。</w:t>
      </w:r>
      <w:r w:rsidR="009048DB" w:rsidRPr="00AF4E5F">
        <w:rPr>
          <w:color w:val="000000"/>
        </w:rPr>
        <w:br/>
        <w:t>(3)</w:t>
      </w:r>
      <w:r w:rsidR="009048DB" w:rsidRPr="00AF4E5F">
        <w:rPr>
          <w:rFonts w:hint="eastAsia"/>
          <w:color w:val="000000"/>
        </w:rPr>
        <w:t>由於日本與南韓在資訊科技與電子產品的市場重疊性過高，包括半導體、液晶面板、行動電話、電腦及電器設備等，皆是近年來日本與南韓大型企業之間競爭的產業類型。</w:t>
      </w:r>
    </w:p>
    <w:p w:rsidR="009048DB" w:rsidRPr="00AF4E5F" w:rsidRDefault="00AF4E5F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(1)</w:t>
      </w:r>
      <w:r w:rsidR="009048DB" w:rsidRPr="00AF4E5F">
        <w:rPr>
          <w:rFonts w:hint="eastAsia"/>
          <w:color w:val="000000"/>
        </w:rPr>
        <w:t>南韓政府為扶植大型企業，制定利於企業擴張的優惠條件，例如：極低的銀行貸款利率，以致於和冰島有相同的銀行危機風險，一旦銀行有放款逾期無法收回之情勢，即會產生信心動搖，造成金融風暴。</w:t>
      </w:r>
      <w:r w:rsidR="009048DB" w:rsidRPr="00AF4E5F">
        <w:rPr>
          <w:color w:val="000000"/>
        </w:rPr>
        <w:t>(2)</w:t>
      </w:r>
      <w:r w:rsidR="009048DB" w:rsidRPr="00AF4E5F">
        <w:rPr>
          <w:rFonts w:hint="eastAsia"/>
          <w:color w:val="000000"/>
        </w:rPr>
        <w:t>企業報價競爭力大增和韓圜貶值有關，貶值有利企業出口，競爭力增加。舉例：因為同樣花</w:t>
      </w:r>
      <w:r w:rsidR="009048DB" w:rsidRPr="00AF4E5F">
        <w:rPr>
          <w:color w:val="000000"/>
        </w:rPr>
        <w:t>1,000</w:t>
      </w:r>
      <w:r w:rsidR="009048DB" w:rsidRPr="00AF4E5F">
        <w:rPr>
          <w:rFonts w:hint="eastAsia"/>
          <w:color w:val="000000"/>
        </w:rPr>
        <w:t>韓圜在南韓製造的產品，貶值前的國際售價（以美金計算）高於貶值後，故韓製產品的價格在國際上呈現下降，提升其市場的競爭力。</w:t>
      </w:r>
      <w:r w:rsidR="009048DB" w:rsidRPr="00AF4E5F">
        <w:rPr>
          <w:color w:val="000000"/>
        </w:rPr>
        <w:br/>
        <w:t>(3)</w:t>
      </w:r>
      <w:r w:rsidR="009048DB" w:rsidRPr="00AF4E5F">
        <w:rPr>
          <w:rFonts w:hint="eastAsia"/>
          <w:color w:val="000000"/>
        </w:rPr>
        <w:t>「上、下游兩頭抓」，就是上、下游產業的垂直整合，一來確保原料來源無虞，二來下游市場通路順暢。</w:t>
      </w:r>
      <w:r w:rsidR="009048DB" w:rsidRPr="00AF4E5F">
        <w:rPr>
          <w:color w:val="000000"/>
        </w:rPr>
        <w:br/>
        <w:t>(4)</w:t>
      </w:r>
      <w:r w:rsidR="009048DB" w:rsidRPr="00AF4E5F">
        <w:rPr>
          <w:rFonts w:hint="eastAsia"/>
          <w:color w:val="000000"/>
        </w:rPr>
        <w:t>臺灣中、小型企業具有和上、下游產業間綿密的合作關係以及鄰近區位的空間聚集，既有良好的產業連鎖關係，又可獲得聚集經濟。</w:t>
      </w:r>
    </w:p>
    <w:p w:rsidR="009048DB" w:rsidRPr="00AF4E5F" w:rsidRDefault="009048DB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 w:rsidRPr="00AF4E5F">
        <w:rPr>
          <w:rFonts w:ascii="新細明體" w:eastAsia="新細明體" w:hAnsi="新細明體"/>
          <w:color w:val="000000"/>
        </w:rPr>
        <w:t>.</w:t>
      </w:r>
      <w:r w:rsidRPr="00AF4E5F">
        <w:rPr>
          <w:color w:val="000000"/>
        </w:rPr>
        <w:t>(1)</w:t>
      </w:r>
      <w:r w:rsidRPr="00AF4E5F">
        <w:rPr>
          <w:rFonts w:hint="eastAsia"/>
          <w:color w:val="000000"/>
        </w:rPr>
        <w:t>由當地豐富的歷史文化資源以及「當時都城爆發瘟疫」可知，應為日本京都。</w:t>
      </w:r>
      <w:r w:rsidRPr="00AF4E5F">
        <w:rPr>
          <w:color w:val="000000"/>
        </w:rPr>
        <w:br/>
        <w:t>(2)</w:t>
      </w:r>
      <w:r w:rsidRPr="00AF4E5F">
        <w:rPr>
          <w:rFonts w:hint="eastAsia"/>
          <w:color w:val="000000"/>
        </w:rPr>
        <w:t>「花轎」為中國傳統婚禮迎娶時的必要器具，屬於中國文化的一部分。</w:t>
      </w:r>
      <w:r w:rsidRPr="00AF4E5F">
        <w:rPr>
          <w:color w:val="000000"/>
        </w:rPr>
        <w:br/>
        <w:t>(3)</w:t>
      </w:r>
      <w:r w:rsidRPr="00AF4E5F">
        <w:rPr>
          <w:rFonts w:hint="eastAsia"/>
          <w:color w:val="000000"/>
        </w:rPr>
        <w:t>「世界文化遺產」的認定與公告機構為聯合國教科文組織（</w:t>
      </w:r>
      <w:r w:rsidRPr="00AF4E5F">
        <w:rPr>
          <w:color w:val="000000"/>
        </w:rPr>
        <w:t>UNESCO</w:t>
      </w:r>
      <w:r w:rsidRPr="00AF4E5F">
        <w:rPr>
          <w:rFonts w:hint="eastAsia"/>
          <w:color w:val="000000"/>
        </w:rPr>
        <w:t>）。</w:t>
      </w:r>
    </w:p>
    <w:p w:rsidR="009048DB" w:rsidRPr="00AF4E5F" w:rsidRDefault="009048DB" w:rsidP="00AF4E5F">
      <w:pPr>
        <w:pStyle w:val="a7"/>
        <w:numPr>
          <w:ilvl w:val="0"/>
          <w:numId w:val="1"/>
        </w:numPr>
        <w:ind w:leftChars="0"/>
        <w:rPr>
          <w:color w:val="000000"/>
        </w:rPr>
      </w:pPr>
      <w:r w:rsidRPr="00AF4E5F">
        <w:rPr>
          <w:rFonts w:ascii="新細明體" w:eastAsia="新細明體" w:hAnsi="新細明體"/>
          <w:color w:val="000000"/>
        </w:rPr>
        <w:t>.</w:t>
      </w:r>
      <w:r w:rsidRPr="00AF4E5F">
        <w:rPr>
          <w:color w:val="000000"/>
        </w:rPr>
        <w:t>(1)</w:t>
      </w:r>
      <w:r w:rsidRPr="00AF4E5F">
        <w:rPr>
          <w:rFonts w:hint="eastAsia"/>
          <w:color w:val="000000"/>
        </w:rPr>
        <w:t>依據該交通路線經過之等高線較為密集且複雜判斷，表示地形崎嶇不平地勢起伏大，且路線於甲地附近的急彎轉折亦不合乎公路修築的考量，故研判較可能為高山纜車。</w:t>
      </w:r>
      <w:r w:rsidRPr="00AF4E5F">
        <w:rPr>
          <w:color w:val="000000"/>
        </w:rPr>
        <w:br/>
      </w:r>
      <w:r w:rsidRPr="00AF4E5F">
        <w:rPr>
          <w:color w:val="000000"/>
        </w:rPr>
        <w:lastRenderedPageBreak/>
        <w:t>(2)</w:t>
      </w:r>
      <w:r w:rsidRPr="00AF4E5F">
        <w:rPr>
          <w:rFonts w:hint="eastAsia"/>
          <w:color w:val="000000"/>
        </w:rPr>
        <w:t>圖中央為「阿蘇山」附近之一個火山口。</w:t>
      </w:r>
      <w:r w:rsidRPr="00AF4E5F">
        <w:rPr>
          <w:color w:val="000000"/>
        </w:rPr>
        <w:br/>
        <w:t>(3)</w:t>
      </w:r>
      <w:r w:rsidRPr="00AF4E5F">
        <w:rPr>
          <w:rFonts w:hint="eastAsia"/>
          <w:color w:val="000000"/>
        </w:rPr>
        <w:t>鄰近交通線，並可徒步</w:t>
      </w:r>
      <w:r w:rsidRPr="00AF4E5F">
        <w:rPr>
          <w:color w:val="000000"/>
        </w:rPr>
        <w:t>50</w:t>
      </w:r>
      <w:r w:rsidRPr="00AF4E5F">
        <w:rPr>
          <w:rFonts w:hint="eastAsia"/>
          <w:color w:val="000000"/>
        </w:rPr>
        <w:t>～</w:t>
      </w:r>
      <w:r w:rsidRPr="00AF4E5F">
        <w:rPr>
          <w:color w:val="000000"/>
        </w:rPr>
        <w:t>60</w:t>
      </w:r>
      <w:r w:rsidRPr="00AF4E5F">
        <w:rPr>
          <w:rFonts w:hint="eastAsia"/>
          <w:color w:val="000000"/>
        </w:rPr>
        <w:t>公尺登上去，且觀賞火山口景觀，再加上「坡度」較緩的條件，故「丁」地點較適合。</w:t>
      </w:r>
      <w:r w:rsidRPr="00AF4E5F">
        <w:rPr>
          <w:color w:val="000000"/>
        </w:rPr>
        <w:br/>
        <w:t>(4)</w:t>
      </w:r>
      <w:r w:rsidRPr="00AF4E5F">
        <w:rPr>
          <w:rFonts w:hint="eastAsia"/>
          <w:color w:val="000000"/>
        </w:rPr>
        <w:t>視域分析（可見區域）為尋找最佳觀景點之方式，而</w:t>
      </w:r>
      <w:r w:rsidRPr="00AF4E5F">
        <w:rPr>
          <w:color w:val="000000"/>
        </w:rPr>
        <w:t>GIS</w:t>
      </w:r>
      <w:r w:rsidRPr="00AF4E5F">
        <w:rPr>
          <w:rFonts w:hint="eastAsia"/>
          <w:color w:val="000000"/>
        </w:rPr>
        <w:t>中的地勢分析可進行視域之研判。</w:t>
      </w:r>
    </w:p>
    <w:p w:rsidR="009048DB" w:rsidRPr="009048DB" w:rsidRDefault="009048DB" w:rsidP="009048DB">
      <w:pPr>
        <w:ind w:left="283" w:hanging="283"/>
        <w:rPr>
          <w:rFonts w:ascii="新細明體" w:eastAsia="新細明體" w:hAnsi="新細明體"/>
          <w:color w:val="000000"/>
        </w:rPr>
      </w:pPr>
      <w:bookmarkStart w:id="3" w:name="_GoBack"/>
      <w:bookmarkEnd w:id="3"/>
    </w:p>
    <w:sectPr w:rsidR="009048DB" w:rsidRPr="009048DB" w:rsidSect="009048DB">
      <w:footerReference w:type="even" r:id="rId7"/>
      <w:footerReference w:type="default" r:id="rId8"/>
      <w:pgSz w:w="20636" w:h="14570" w:orient="landscape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DB" w:rsidRDefault="009048DB">
      <w:r>
        <w:separator/>
      </w:r>
    </w:p>
  </w:endnote>
  <w:endnote w:type="continuationSeparator" w:id="0">
    <w:p w:rsidR="009048DB" w:rsidRDefault="0090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AA37E9">
      <w:rPr>
        <w:rStyle w:val="a4"/>
        <w:noProof/>
        <w:sz w:val="22"/>
        <w:szCs w:val="22"/>
      </w:rPr>
      <w:t>3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DB" w:rsidRDefault="009048DB">
      <w:r>
        <w:separator/>
      </w:r>
    </w:p>
  </w:footnote>
  <w:footnote w:type="continuationSeparator" w:id="0">
    <w:p w:rsidR="009048DB" w:rsidRDefault="0090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33C5B"/>
    <w:multiLevelType w:val="hybridMultilevel"/>
    <w:tmpl w:val="FD7662E0"/>
    <w:lvl w:ilvl="0" w:tplc="3A588A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D56198"/>
    <w:multiLevelType w:val="hybridMultilevel"/>
    <w:tmpl w:val="799E3BF8"/>
    <w:lvl w:ilvl="0" w:tplc="861ED1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4EF70F3F"/>
    <w:multiLevelType w:val="hybridMultilevel"/>
    <w:tmpl w:val="7562CAA2"/>
    <w:lvl w:ilvl="0" w:tplc="04090001">
      <w:start w:val="1"/>
      <w:numFmt w:val="bullet"/>
      <w:lvlText w:val=""/>
      <w:lvlJc w:val="left"/>
      <w:pPr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3" w15:restartNumberingAfterBreak="0">
    <w:nsid w:val="4EFA1080"/>
    <w:multiLevelType w:val="hybridMultilevel"/>
    <w:tmpl w:val="A246D258"/>
    <w:lvl w:ilvl="0" w:tplc="38EC31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FF638C"/>
    <w:multiLevelType w:val="hybridMultilevel"/>
    <w:tmpl w:val="FC46CAB4"/>
    <w:lvl w:ilvl="0" w:tplc="6010C8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414EF1"/>
    <w:multiLevelType w:val="hybridMultilevel"/>
    <w:tmpl w:val="01243B24"/>
    <w:lvl w:ilvl="0" w:tplc="55120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DB"/>
    <w:rsid w:val="0002281E"/>
    <w:rsid w:val="00116B52"/>
    <w:rsid w:val="00141388"/>
    <w:rsid w:val="003205BF"/>
    <w:rsid w:val="003D004C"/>
    <w:rsid w:val="004D2451"/>
    <w:rsid w:val="00582606"/>
    <w:rsid w:val="00705011"/>
    <w:rsid w:val="00713C84"/>
    <w:rsid w:val="0071728C"/>
    <w:rsid w:val="007305F6"/>
    <w:rsid w:val="00835DAE"/>
    <w:rsid w:val="008862BB"/>
    <w:rsid w:val="009048DB"/>
    <w:rsid w:val="009C3169"/>
    <w:rsid w:val="00AA37E9"/>
    <w:rsid w:val="00AF4E5F"/>
    <w:rsid w:val="00CC3303"/>
    <w:rsid w:val="00D62937"/>
    <w:rsid w:val="00D63942"/>
    <w:rsid w:val="00D807D8"/>
    <w:rsid w:val="00E338A3"/>
    <w:rsid w:val="00F30168"/>
    <w:rsid w:val="00F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B007103-D7FE-4D46-8991-DFD506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4E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Papert3.dot</Template>
  <TotalTime>14</TotalTime>
  <Pages>3</Pages>
  <Words>2610</Words>
  <Characters>546</Characters>
  <Application>Microsoft Office Word</Application>
  <DocSecurity>0</DocSecurity>
  <Lines>4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5</cp:revision>
  <dcterms:created xsi:type="dcterms:W3CDTF">2019-03-07T04:56:00Z</dcterms:created>
  <dcterms:modified xsi:type="dcterms:W3CDTF">2019-03-28T06:20:00Z</dcterms:modified>
</cp:coreProperties>
</file>