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C1036" w14:textId="77777777" w:rsidR="006832CE" w:rsidRDefault="00AC15D8" w:rsidP="003C61D1">
      <w:pPr>
        <w:jc w:val="distribute"/>
      </w:pPr>
      <w:r>
        <w:rPr>
          <w:rFonts w:hint="eastAsia"/>
        </w:rPr>
        <w:t>國立臺東高中</w:t>
      </w:r>
      <w:r>
        <w:t>108</w:t>
      </w:r>
      <w:r>
        <w:rPr>
          <w:rFonts w:hint="eastAsia"/>
        </w:rPr>
        <w:t>學年度第一學期體育班一年級運動學概論測驗卷</w:t>
      </w:r>
    </w:p>
    <w:p w14:paraId="536F139C" w14:textId="77777777" w:rsidR="00EF2161" w:rsidRDefault="00EF2161" w:rsidP="003C61D1">
      <w:pPr>
        <w:jc w:val="distribute"/>
      </w:pPr>
    </w:p>
    <w:p w14:paraId="1B86DCBC" w14:textId="77777777" w:rsidR="00AC15D8" w:rsidRDefault="00AC15D8" w:rsidP="00AC15D8">
      <w:pPr>
        <w:jc w:val="center"/>
      </w:pPr>
      <w:r>
        <w:rPr>
          <w:rFonts w:hint="eastAsia"/>
        </w:rPr>
        <w:t>座號：＿＿＿姓名：＿＿＿＿＿＿</w:t>
      </w:r>
    </w:p>
    <w:p w14:paraId="5892FB13" w14:textId="7355C811" w:rsidR="000076BA" w:rsidRPr="00EF2161" w:rsidRDefault="000076BA" w:rsidP="000076BA">
      <w:pPr>
        <w:rPr>
          <w:sz w:val="28"/>
          <w:szCs w:val="28"/>
        </w:rPr>
      </w:pPr>
      <w:r w:rsidRPr="00EF2161">
        <w:rPr>
          <w:rFonts w:hint="eastAsia"/>
          <w:sz w:val="28"/>
          <w:szCs w:val="28"/>
        </w:rPr>
        <w:t>一、能量（</w:t>
      </w:r>
      <w:r w:rsidRPr="00EF2161">
        <w:rPr>
          <w:sz w:val="28"/>
          <w:szCs w:val="28"/>
        </w:rPr>
        <w:t>22</w:t>
      </w:r>
      <w:r w:rsidR="00EF2161">
        <w:rPr>
          <w:rFonts w:hint="eastAsia"/>
          <w:sz w:val="28"/>
          <w:szCs w:val="28"/>
        </w:rPr>
        <w:t>格，每格</w:t>
      </w:r>
      <w:r w:rsidR="00EF2161">
        <w:rPr>
          <w:sz w:val="28"/>
          <w:szCs w:val="28"/>
        </w:rPr>
        <w:t>2</w:t>
      </w:r>
      <w:r w:rsidR="00EF2161">
        <w:rPr>
          <w:rFonts w:hint="eastAsia"/>
          <w:sz w:val="28"/>
          <w:szCs w:val="28"/>
        </w:rPr>
        <w:t>分</w:t>
      </w:r>
      <w:r w:rsidRPr="00EF2161">
        <w:rPr>
          <w:rFonts w:hint="eastAsia"/>
          <w:sz w:val="28"/>
          <w:szCs w:val="28"/>
        </w:rPr>
        <w:t>）</w:t>
      </w:r>
      <w:r w:rsidR="00994C0C" w:rsidRPr="00994C0C">
        <w:rPr>
          <w:rFonts w:hint="eastAsia"/>
          <w:i/>
          <w:sz w:val="28"/>
          <w:szCs w:val="28"/>
        </w:rPr>
        <w:t>請直接把答案的英文代碼</w:t>
      </w:r>
      <w:proofErr w:type="gramStart"/>
      <w:r w:rsidR="00994C0C" w:rsidRPr="00994C0C">
        <w:rPr>
          <w:rFonts w:hint="eastAsia"/>
          <w:i/>
          <w:sz w:val="28"/>
          <w:szCs w:val="28"/>
        </w:rPr>
        <w:t>填入控格中</w:t>
      </w:r>
      <w:proofErr w:type="gramEnd"/>
      <w:r w:rsidR="00994C0C" w:rsidRPr="00994C0C">
        <w:rPr>
          <w:rFonts w:hint="eastAsia"/>
          <w:i/>
          <w:sz w:val="28"/>
          <w:szCs w:val="28"/>
        </w:rPr>
        <w:t>。</w:t>
      </w:r>
    </w:p>
    <w:p w14:paraId="01D707E9" w14:textId="77777777" w:rsidR="00012DA8" w:rsidRDefault="00AC15D8" w:rsidP="00AC15D8">
      <w:pPr>
        <w:ind w:firstLineChars="200" w:firstLine="480"/>
        <w:jc w:val="both"/>
        <w:rPr>
          <w:rFonts w:ascii="新細明體" w:eastAsia="新細明體" w:hAnsi="新細明體"/>
        </w:rPr>
      </w:pPr>
      <w:r w:rsidRPr="008C251A">
        <w:rPr>
          <w:rFonts w:ascii="新細明體" w:eastAsia="新細明體" w:hAnsi="新細明體" w:hint="eastAsia"/>
        </w:rPr>
        <w:t>能量是指</w:t>
      </w:r>
      <w:proofErr w:type="gramStart"/>
      <w:r w:rsidRPr="008C251A">
        <w:rPr>
          <w:rFonts w:ascii="新細明體" w:eastAsia="新細明體" w:hAnsi="新細明體" w:hint="eastAsia"/>
        </w:rPr>
        <w:t>作功</w:t>
      </w:r>
      <w:proofErr w:type="gramEnd"/>
      <w:r w:rsidRPr="008C251A">
        <w:rPr>
          <w:rFonts w:ascii="新細明體" w:eastAsia="新細明體" w:hAnsi="新細明體" w:hint="eastAsia"/>
        </w:rPr>
        <w:t>的能力，也就是功的推動者（林正常，2005）。任何生命現象的運作，例如呼吸、心跳、腸胃的蠕動、肌肉的收縮、神經訊號的傳導等，都需要能量來完成。自然界的「能量」計有</w:t>
      </w:r>
    </w:p>
    <w:p w14:paraId="10B4C42F" w14:textId="4FE234DE" w:rsidR="00012DA8" w:rsidRDefault="004853EF" w:rsidP="00012DA8">
      <w:pPr>
        <w:jc w:val="both"/>
        <w:rPr>
          <w:rFonts w:ascii="新細明體" w:eastAsia="新細明體" w:hAnsi="新細明體"/>
        </w:rPr>
      </w:pPr>
      <w:r>
        <w:rPr>
          <w:rFonts w:ascii="新細明體" w:eastAsia="新細明體" w:hAnsi="新細明體" w:hint="eastAsia"/>
        </w:rPr>
        <w:t>（＿＿）、（＿＿</w:t>
      </w:r>
      <w:r w:rsidR="00012DA8" w:rsidRPr="00012DA8">
        <w:rPr>
          <w:rFonts w:ascii="新細明體" w:eastAsia="新細明體" w:hAnsi="新細明體" w:hint="eastAsia"/>
        </w:rPr>
        <w:t>）</w:t>
      </w:r>
      <w:r>
        <w:rPr>
          <w:rFonts w:ascii="新細明體" w:eastAsia="新細明體" w:hAnsi="新細明體" w:hint="eastAsia"/>
        </w:rPr>
        <w:t>、（＿＿）、（＿＿）、（＿＿</w:t>
      </w:r>
      <w:r w:rsidR="00012DA8">
        <w:rPr>
          <w:rFonts w:ascii="新細明體" w:eastAsia="新細明體" w:hAnsi="新細明體" w:hint="eastAsia"/>
        </w:rPr>
        <w:t>）與（</w:t>
      </w:r>
      <w:r>
        <w:rPr>
          <w:rFonts w:ascii="新細明體" w:eastAsia="新細明體" w:hAnsi="新細明體" w:hint="eastAsia"/>
        </w:rPr>
        <w:t>＿＿）</w:t>
      </w:r>
      <w:r w:rsidR="00AC15D8" w:rsidRPr="008C251A">
        <w:rPr>
          <w:rFonts w:ascii="新細明體" w:eastAsia="新細明體" w:hAnsi="新細明體" w:hint="eastAsia"/>
        </w:rPr>
        <w:t>等6</w:t>
      </w:r>
      <w:r>
        <w:rPr>
          <w:rFonts w:ascii="新細明體" w:eastAsia="新細明體" w:hAnsi="新細明體" w:hint="eastAsia"/>
        </w:rPr>
        <w:t>種形態，而所有的能量均起源於太陽的（＿＿）</w:t>
      </w:r>
      <w:r w:rsidR="00AC15D8" w:rsidRPr="008C251A">
        <w:rPr>
          <w:rFonts w:ascii="新細明體" w:eastAsia="新細明體" w:hAnsi="新細明體" w:hint="eastAsia"/>
        </w:rPr>
        <w:t>（圖1-1-1）。</w:t>
      </w:r>
    </w:p>
    <w:p w14:paraId="5AE242CF" w14:textId="3B68EB27" w:rsidR="00AC15D8" w:rsidRDefault="00AC15D8" w:rsidP="00012DA8">
      <w:pPr>
        <w:ind w:firstLineChars="200" w:firstLine="480"/>
        <w:jc w:val="both"/>
        <w:rPr>
          <w:rFonts w:ascii="新細明體" w:eastAsia="新細明體" w:hAnsi="新細明體"/>
        </w:rPr>
      </w:pPr>
      <w:r w:rsidRPr="008C251A">
        <w:rPr>
          <w:rFonts w:ascii="新細明體" w:eastAsia="新細明體" w:hAnsi="新細明體" w:hint="eastAsia"/>
        </w:rPr>
        <w:t>此六種能量可以互相轉換，且遵循著能量守恆定律。植物利用光合作用將光能轉換成化學能而儲存。草食性動物則從植物中獲得這些化學能，人類則透過攝食植物與動物，而獲得能量。食物中的能量皆以</w:t>
      </w:r>
      <w:r w:rsidR="004853EF">
        <w:rPr>
          <w:rFonts w:ascii="新細明體" w:eastAsia="新細明體" w:hAnsi="新細明體" w:hint="eastAsia"/>
        </w:rPr>
        <w:t>（</w:t>
      </w:r>
      <w:r w:rsidR="004853EF">
        <w:rPr>
          <w:rFonts w:ascii="新細明體" w:eastAsia="新細明體" w:hAnsi="新細明體"/>
        </w:rPr>
        <w:t>____）</w:t>
      </w:r>
      <w:r w:rsidR="004853EF">
        <w:rPr>
          <w:rFonts w:ascii="新細明體" w:eastAsia="新細明體" w:hAnsi="新細明體" w:hint="eastAsia"/>
        </w:rPr>
        <w:t>、(____)及(_____)</w:t>
      </w:r>
      <w:r w:rsidRPr="008C251A">
        <w:rPr>
          <w:rFonts w:ascii="新細明體" w:eastAsia="新細明體" w:hAnsi="新細明體" w:hint="eastAsia"/>
        </w:rPr>
        <w:t>等能量物質的形式儲存，人體中的細胞可透過化學反應的途徑，將這些能量物質化為細胞所需的能量，這個過程稱為「</w:t>
      </w:r>
      <w:r w:rsidRPr="004853EF">
        <w:rPr>
          <w:rFonts w:ascii="新細明體" w:eastAsia="新細明體" w:hAnsi="新細明體" w:hint="eastAsia"/>
        </w:rPr>
        <w:t>」</w:t>
      </w:r>
      <w:r w:rsidRPr="008C251A">
        <w:rPr>
          <w:rFonts w:ascii="新細明體" w:eastAsia="新細明體" w:hAnsi="新細明體" w:hint="eastAsia"/>
        </w:rPr>
        <w:t>，而在身體內進行</w:t>
      </w:r>
      <w:r w:rsidR="004853EF">
        <w:rPr>
          <w:rFonts w:ascii="新細明體" w:eastAsia="新細明體" w:hAnsi="新細明體" w:hint="eastAsia"/>
        </w:rPr>
        <w:t>（＿＿）</w:t>
      </w:r>
      <w:r w:rsidRPr="008C251A">
        <w:rPr>
          <w:rFonts w:ascii="新細明體" w:eastAsia="新細明體" w:hAnsi="新細明體" w:hint="eastAsia"/>
        </w:rPr>
        <w:t>的所有化學反應則統稱為「</w:t>
      </w:r>
      <w:r w:rsidR="004853EF">
        <w:rPr>
          <w:rFonts w:ascii="新細明體" w:eastAsia="新細明體" w:hAnsi="新細明體" w:hint="eastAsia"/>
        </w:rPr>
        <w:t>（＿＿）</w:t>
      </w:r>
      <w:r w:rsidRPr="004853EF">
        <w:rPr>
          <w:rFonts w:ascii="新細明體" w:eastAsia="新細明體" w:hAnsi="新細明體" w:hint="eastAsia"/>
        </w:rPr>
        <w:t>」</w:t>
      </w:r>
      <w:r w:rsidRPr="008C251A">
        <w:rPr>
          <w:rFonts w:ascii="新細明體" w:eastAsia="新細明體" w:hAnsi="新細明體" w:hint="eastAsia"/>
        </w:rPr>
        <w:t>（林貴福等，2009）。人體中的化學能可轉變成透過肌肉作功的機械能、維持體溫的熱能以及產生神經衝動的電能。</w:t>
      </w:r>
    </w:p>
    <w:p w14:paraId="3529DE95" w14:textId="15E1B6DA" w:rsidR="00AC15D8" w:rsidRDefault="00012DA8" w:rsidP="00AC15D8">
      <w:pPr>
        <w:jc w:val="both"/>
        <w:rPr>
          <w:rFonts w:ascii="新細明體" w:eastAsia="新細明體" w:hAnsi="新細明體"/>
        </w:rPr>
      </w:pPr>
      <w:r>
        <w:rPr>
          <w:rFonts w:ascii="新細明體" w:eastAsia="新細明體" w:hAnsi="新細明體" w:hint="eastAsia"/>
        </w:rPr>
        <w:t xml:space="preserve">    </w:t>
      </w:r>
      <w:r w:rsidR="00AC15D8" w:rsidRPr="008C251A">
        <w:rPr>
          <w:rFonts w:ascii="新細明體" w:eastAsia="新細明體" w:hAnsi="新細明體" w:hint="eastAsia"/>
        </w:rPr>
        <w:t>人類在運動時，供應</w:t>
      </w:r>
      <w:r w:rsidR="004853EF">
        <w:rPr>
          <w:rFonts w:ascii="新細明體" w:eastAsia="新細明體" w:hAnsi="新細明體" w:hint="eastAsia"/>
        </w:rPr>
        <w:t>(_____)</w:t>
      </w:r>
      <w:r w:rsidR="00AC15D8" w:rsidRPr="008C251A">
        <w:rPr>
          <w:rFonts w:ascii="新細明體" w:eastAsia="新細明體" w:hAnsi="新細明體" w:hint="eastAsia"/>
        </w:rPr>
        <w:t>的管道有三，</w:t>
      </w:r>
      <w:r w:rsidR="004853EF">
        <w:rPr>
          <w:rFonts w:ascii="新細明體" w:eastAsia="新細明體" w:hAnsi="新細明體" w:hint="eastAsia"/>
        </w:rPr>
        <w:t>（＿＿）、（＿＿＿）以及（＿＿＿）</w:t>
      </w:r>
      <w:r w:rsidR="00AC15D8" w:rsidRPr="008C251A">
        <w:rPr>
          <w:rFonts w:ascii="新細明體" w:eastAsia="新細明體" w:hAnsi="新細明體" w:hint="eastAsia"/>
        </w:rPr>
        <w:t>。此三個系統的目的均在製造ATP，以供人體在安靜與運動時的能量所需。</w:t>
      </w:r>
    </w:p>
    <w:p w14:paraId="224CDCBD" w14:textId="77777777" w:rsidR="00AC15D8" w:rsidRPr="008C251A" w:rsidRDefault="00AC15D8" w:rsidP="003A1355">
      <w:pPr>
        <w:jc w:val="center"/>
        <w:rPr>
          <w:rFonts w:ascii="新細明體" w:eastAsia="新細明體" w:hAnsi="新細明體"/>
        </w:rPr>
      </w:pPr>
      <w:r>
        <w:rPr>
          <w:rFonts w:ascii="新細明體" w:eastAsia="新細明體" w:hAnsi="新細明體"/>
          <w:noProof/>
        </w:rPr>
        <mc:AlternateContent>
          <mc:Choice Requires="wpg">
            <w:drawing>
              <wp:inline distT="0" distB="0" distL="0" distR="0" wp14:anchorId="4631E288" wp14:editId="02CC466A">
                <wp:extent cx="4000500" cy="1828800"/>
                <wp:effectExtent l="2540" t="0" r="0" b="0"/>
                <wp:docPr id="6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000500" cy="1828800"/>
                          <a:chOff x="1418" y="11051"/>
                          <a:chExt cx="6300" cy="2880"/>
                        </a:xfrm>
                      </wpg:grpSpPr>
                      <wps:wsp>
                        <wps:cNvPr id="67" name="AutoShape 3"/>
                        <wps:cNvSpPr>
                          <a:spLocks noChangeAspect="1" noChangeArrowheads="1" noTextEdit="1"/>
                        </wps:cNvSpPr>
                        <wps:spPr bwMode="auto">
                          <a:xfrm>
                            <a:off x="1418" y="11051"/>
                            <a:ext cx="6300" cy="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4"/>
                        <wps:cNvSpPr txBox="1">
                          <a:spLocks noChangeArrowheads="1"/>
                        </wps:cNvSpPr>
                        <wps:spPr bwMode="auto">
                          <a:xfrm>
                            <a:off x="3578" y="1141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B5FD2A" w14:textId="77777777" w:rsidR="00EF2161" w:rsidRPr="009A63DC" w:rsidRDefault="00EF2161" w:rsidP="00AC15D8">
                              <w:r w:rsidRPr="009A63DC">
                                <w:rPr>
                                  <w:rFonts w:hint="eastAsia"/>
                                </w:rPr>
                                <w:t>無氧系統</w:t>
                              </w:r>
                            </w:p>
                          </w:txbxContent>
                        </wps:txbx>
                        <wps:bodyPr rot="0" vert="horz" wrap="square" lIns="91440" tIns="45720" rIns="91440" bIns="45720" anchor="t" anchorCtr="0" upright="1">
                          <a:noAutofit/>
                        </wps:bodyPr>
                      </wps:wsp>
                      <wps:wsp>
                        <wps:cNvPr id="69" name="Text Box 5"/>
                        <wps:cNvSpPr txBox="1">
                          <a:spLocks noChangeArrowheads="1"/>
                        </wps:cNvSpPr>
                        <wps:spPr bwMode="auto">
                          <a:xfrm>
                            <a:off x="3578" y="1267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AB2CB0" w14:textId="5681323C" w:rsidR="00EF2161" w:rsidRPr="004853EF" w:rsidRDefault="00EF2161" w:rsidP="00AC15D8">
                              <w:r>
                                <w:rPr>
                                  <w:rFonts w:hint="eastAsia"/>
                                </w:rPr>
                                <w:t>（＿＿）</w:t>
                              </w:r>
                            </w:p>
                          </w:txbxContent>
                        </wps:txbx>
                        <wps:bodyPr rot="0" vert="horz" wrap="square" lIns="91440" tIns="45720" rIns="91440" bIns="45720" anchor="t" anchorCtr="0" upright="1">
                          <a:noAutofit/>
                        </wps:bodyPr>
                      </wps:wsp>
                      <wps:wsp>
                        <wps:cNvPr id="70" name="Text Box 6"/>
                        <wps:cNvSpPr txBox="1">
                          <a:spLocks noChangeArrowheads="1"/>
                        </wps:cNvSpPr>
                        <wps:spPr bwMode="auto">
                          <a:xfrm>
                            <a:off x="1418" y="1195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4F4129" w14:textId="77777777" w:rsidR="00EF2161" w:rsidRDefault="00EF2161" w:rsidP="00AC15D8">
                              <w:r>
                                <w:rPr>
                                  <w:rFonts w:hint="eastAsia"/>
                                </w:rPr>
                                <w:t>能量系統</w:t>
                              </w:r>
                            </w:p>
                          </w:txbxContent>
                        </wps:txbx>
                        <wps:bodyPr rot="0" vert="horz" wrap="square" lIns="91440" tIns="45720" rIns="91440" bIns="45720" anchor="t" anchorCtr="0" upright="1">
                          <a:noAutofit/>
                        </wps:bodyPr>
                      </wps:wsp>
                      <wps:wsp>
                        <wps:cNvPr id="71" name="AutoShape 7"/>
                        <wps:cNvCnPr>
                          <a:cxnSpLocks noChangeShapeType="1"/>
                          <a:stCxn id="70" idx="3"/>
                          <a:endCxn id="68" idx="1"/>
                        </wps:cNvCnPr>
                        <wps:spPr bwMode="auto">
                          <a:xfrm flipV="1">
                            <a:off x="2678" y="11681"/>
                            <a:ext cx="90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2" name="AutoShape 8"/>
                        <wps:cNvCnPr>
                          <a:cxnSpLocks noChangeShapeType="1"/>
                          <a:stCxn id="70" idx="3"/>
                          <a:endCxn id="69" idx="1"/>
                        </wps:cNvCnPr>
                        <wps:spPr bwMode="auto">
                          <a:xfrm>
                            <a:off x="2678" y="12221"/>
                            <a:ext cx="90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3" name="Text Box 9"/>
                        <wps:cNvSpPr txBox="1">
                          <a:spLocks noChangeArrowheads="1"/>
                        </wps:cNvSpPr>
                        <wps:spPr bwMode="auto">
                          <a:xfrm>
                            <a:off x="5918" y="11051"/>
                            <a:ext cx="162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907449" w14:textId="4E5AF93A" w:rsidR="00EF2161" w:rsidRPr="004853EF" w:rsidRDefault="00EF2161" w:rsidP="00AC15D8">
                              <w:r>
                                <w:rPr>
                                  <w:rFonts w:hint="eastAsia"/>
                                </w:rPr>
                                <w:t>（＿＿）</w:t>
                              </w:r>
                            </w:p>
                          </w:txbxContent>
                        </wps:txbx>
                        <wps:bodyPr rot="0" vert="horz" wrap="square" lIns="91440" tIns="45720" rIns="91440" bIns="45720" anchor="t" anchorCtr="0" upright="1">
                          <a:noAutofit/>
                        </wps:bodyPr>
                      </wps:wsp>
                      <wps:wsp>
                        <wps:cNvPr id="74" name="Text Box 10"/>
                        <wps:cNvSpPr txBox="1">
                          <a:spLocks noChangeArrowheads="1"/>
                        </wps:cNvSpPr>
                        <wps:spPr bwMode="auto">
                          <a:xfrm>
                            <a:off x="5918" y="1213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BEE8A2" w14:textId="77777777" w:rsidR="00EF2161" w:rsidRDefault="00EF2161" w:rsidP="00AC15D8">
                              <w:r>
                                <w:rPr>
                                  <w:rFonts w:hint="eastAsia"/>
                                </w:rPr>
                                <w:t>醣類代謝</w:t>
                              </w:r>
                            </w:p>
                          </w:txbxContent>
                        </wps:txbx>
                        <wps:bodyPr rot="0" vert="horz" wrap="square" lIns="91440" tIns="45720" rIns="91440" bIns="45720" anchor="t" anchorCtr="0" upright="1">
                          <a:noAutofit/>
                        </wps:bodyPr>
                      </wps:wsp>
                      <wps:wsp>
                        <wps:cNvPr id="75" name="AutoShape 11"/>
                        <wps:cNvCnPr>
                          <a:cxnSpLocks noChangeShapeType="1"/>
                          <a:stCxn id="68" idx="3"/>
                          <a:endCxn id="79" idx="1"/>
                        </wps:cNvCnPr>
                        <wps:spPr bwMode="auto">
                          <a:xfrm>
                            <a:off x="4838" y="11681"/>
                            <a:ext cx="108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AutoShape 12"/>
                        <wps:cNvCnPr>
                          <a:cxnSpLocks noChangeShapeType="1"/>
                          <a:stCxn id="69" idx="3"/>
                          <a:endCxn id="74" idx="1"/>
                        </wps:cNvCnPr>
                        <wps:spPr bwMode="auto">
                          <a:xfrm flipV="1">
                            <a:off x="4838" y="12401"/>
                            <a:ext cx="108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AutoShape 13"/>
                        <wps:cNvCnPr>
                          <a:cxnSpLocks noChangeShapeType="1"/>
                          <a:stCxn id="68" idx="3"/>
                          <a:endCxn id="73" idx="1"/>
                        </wps:cNvCnPr>
                        <wps:spPr bwMode="auto">
                          <a:xfrm flipV="1">
                            <a:off x="4838" y="11321"/>
                            <a:ext cx="10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Text Box 14"/>
                        <wps:cNvSpPr txBox="1">
                          <a:spLocks noChangeArrowheads="1"/>
                        </wps:cNvSpPr>
                        <wps:spPr bwMode="auto">
                          <a:xfrm>
                            <a:off x="5918" y="1159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E9BE7E" w14:textId="1BE69221" w:rsidR="00EF2161" w:rsidRPr="004853EF" w:rsidRDefault="00EF2161" w:rsidP="00AC15D8">
                              <w:r>
                                <w:rPr>
                                  <w:rFonts w:hint="eastAsia"/>
                                </w:rPr>
                                <w:t>（＿＿）</w:t>
                              </w:r>
                            </w:p>
                          </w:txbxContent>
                        </wps:txbx>
                        <wps:bodyPr rot="0" vert="horz" wrap="square" lIns="91440" tIns="45720" rIns="91440" bIns="45720" anchor="t" anchorCtr="0" upright="1">
                          <a:noAutofit/>
                        </wps:bodyPr>
                      </wps:wsp>
                      <wps:wsp>
                        <wps:cNvPr id="80" name="Text Box 15"/>
                        <wps:cNvSpPr txBox="1">
                          <a:spLocks noChangeArrowheads="1"/>
                        </wps:cNvSpPr>
                        <wps:spPr bwMode="auto">
                          <a:xfrm>
                            <a:off x="5918" y="12671"/>
                            <a:ext cx="126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2D9F34" w14:textId="77777777" w:rsidR="00EF2161" w:rsidRDefault="00EF2161" w:rsidP="00AC15D8">
                              <w:r>
                                <w:rPr>
                                  <w:rFonts w:hint="eastAsia"/>
                                </w:rPr>
                                <w:t>脂肪代謝</w:t>
                              </w:r>
                            </w:p>
                          </w:txbxContent>
                        </wps:txbx>
                        <wps:bodyPr rot="0" vert="horz" wrap="square" lIns="91440" tIns="45720" rIns="91440" bIns="45720" anchor="t" anchorCtr="0" upright="1">
                          <a:noAutofit/>
                        </wps:bodyPr>
                      </wps:wsp>
                      <wps:wsp>
                        <wps:cNvPr id="81" name="Text Box 16"/>
                        <wps:cNvSpPr txBox="1">
                          <a:spLocks noChangeArrowheads="1"/>
                        </wps:cNvSpPr>
                        <wps:spPr bwMode="auto">
                          <a:xfrm>
                            <a:off x="5918" y="13211"/>
                            <a:ext cx="162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A2EF2" w14:textId="77777777" w:rsidR="00EF2161" w:rsidRDefault="00EF2161" w:rsidP="00AC15D8">
                              <w:r>
                                <w:rPr>
                                  <w:rFonts w:hint="eastAsia"/>
                                </w:rPr>
                                <w:t>蛋白質代謝</w:t>
                              </w:r>
                            </w:p>
                          </w:txbxContent>
                        </wps:txbx>
                        <wps:bodyPr rot="0" vert="horz" wrap="square" lIns="91440" tIns="45720" rIns="91440" bIns="45720" anchor="t" anchorCtr="0" upright="1">
                          <a:noAutofit/>
                        </wps:bodyPr>
                      </wps:wsp>
                      <wps:wsp>
                        <wps:cNvPr id="82" name="AutoShape 17"/>
                        <wps:cNvCnPr>
                          <a:cxnSpLocks noChangeShapeType="1"/>
                          <a:stCxn id="69" idx="3"/>
                          <a:endCxn id="80" idx="1"/>
                        </wps:cNvCnPr>
                        <wps:spPr bwMode="auto">
                          <a:xfrm>
                            <a:off x="4838" y="12941"/>
                            <a:ext cx="108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3" name="AutoShape 18"/>
                        <wps:cNvCnPr>
                          <a:cxnSpLocks noChangeShapeType="1"/>
                          <a:stCxn id="69" idx="3"/>
                          <a:endCxn id="81" idx="1"/>
                        </wps:cNvCnPr>
                        <wps:spPr bwMode="auto">
                          <a:xfrm>
                            <a:off x="4838" y="12941"/>
                            <a:ext cx="108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4631E288" id="Group 2" o:spid="_x0000_s1026" style="width:315pt;height:2in;mso-position-horizontal-relative:char;mso-position-vertical-relative:line" coordorigin="1418,11051" coordsize="63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">
                <o:lock v:ext="edit" aspectratio="t"/>
                <v:rect id="AutoShape 3" o:spid="_x0000_s1027" style="position:absolute;left:1418;top:11051;width:630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cFsUA&#10;AADbAAAADwAAAGRycy9kb3ducmV2LnhtbESPQWvCQBSE7wX/w/KEXkrd2IOVNBsRQRqKIE2s50f2&#10;NQlm38bsNkn/vVsoeBxm5hsm2UymFQP1rrGsYLmIQBCXVjdcKTgV++c1COeRNbaWScEvOdiks4cE&#10;Y21H/qQh95UIEHYxKqi972IpXVmTQbewHXHwvm1v0AfZV1L3OAa4aeVLFK2kwYbDQo0d7WoqL/mP&#10;UTCWx+FcHN7l8emcWb5m113+9aHU43zavoHwNPl7+L+daQWrV/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xwWxQAAANsAAAAPAAAAAAAAAAAAAAAAAJgCAABkcnMv&#10;ZG93bnJldi54bWxQSwUGAAAAAAQABAD1AAAAigM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3578;top:1141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14:paraId="71B5FD2A" w14:textId="77777777" w:rsidR="00EF2161" w:rsidRPr="009A63DC" w:rsidRDefault="00EF2161" w:rsidP="00AC15D8">
                        <w:r w:rsidRPr="009A63DC">
                          <w:rPr>
                            <w:rFonts w:hint="eastAsia"/>
                          </w:rPr>
                          <w:t>無氧系統</w:t>
                        </w:r>
                      </w:p>
                    </w:txbxContent>
                  </v:textbox>
                </v:shape>
                <v:shape id="Text Box 5" o:spid="_x0000_s1029" type="#_x0000_t202" style="position:absolute;left:3578;top:1267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14:paraId="30AB2CB0" w14:textId="5681323C" w:rsidR="00EF2161" w:rsidRPr="004853EF" w:rsidRDefault="00EF2161" w:rsidP="00AC15D8">
                        <w:r>
                          <w:rPr>
                            <w:rFonts w:hint="eastAsia"/>
                          </w:rPr>
                          <w:t>（＿＿）</w:t>
                        </w:r>
                      </w:p>
                    </w:txbxContent>
                  </v:textbox>
                </v:shape>
                <v:shape id="Text Box 6" o:spid="_x0000_s1030" type="#_x0000_t202" style="position:absolute;left:1418;top:1195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14:paraId="324F4129" w14:textId="77777777" w:rsidR="00EF2161" w:rsidRDefault="00EF2161" w:rsidP="00AC15D8">
                        <w:r>
                          <w:rPr>
                            <w:rFonts w:hint="eastAsia"/>
                          </w:rPr>
                          <w:t>能量系統</w:t>
                        </w:r>
                      </w:p>
                    </w:txbxContent>
                  </v:textbox>
                </v:shape>
                <v:shapetype id="_x0000_t32" coordsize="21600,21600" o:spt="32" o:oned="t" path="m,l21600,21600e" filled="f">
                  <v:path arrowok="t" fillok="f" o:connecttype="none"/>
                  <o:lock v:ext="edit" shapetype="t"/>
                </v:shapetype>
                <v:shape id="AutoShape 7" o:spid="_x0000_s1031" type="#_x0000_t32" style="position:absolute;left:2678;top:11681;width:900;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shape id="AutoShape 8" o:spid="_x0000_s1032" type="#_x0000_t32" style="position:absolute;left:2678;top:12221;width:90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Text Box 9" o:spid="_x0000_s1033" type="#_x0000_t202" style="position:absolute;left:5918;top:11051;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14:paraId="41907449" w14:textId="4E5AF93A" w:rsidR="00EF2161" w:rsidRPr="004853EF" w:rsidRDefault="00EF2161" w:rsidP="00AC15D8">
                        <w:r>
                          <w:rPr>
                            <w:rFonts w:hint="eastAsia"/>
                          </w:rPr>
                          <w:t>（＿＿）</w:t>
                        </w:r>
                      </w:p>
                    </w:txbxContent>
                  </v:textbox>
                </v:shape>
                <v:shape id="Text Box 10" o:spid="_x0000_s1034" type="#_x0000_t202" style="position:absolute;left:5918;top:1213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14:paraId="24BEE8A2" w14:textId="77777777" w:rsidR="00EF2161" w:rsidRDefault="00EF2161" w:rsidP="00AC15D8">
                        <w:r>
                          <w:rPr>
                            <w:rFonts w:hint="eastAsia"/>
                          </w:rPr>
                          <w:t>醣類代謝</w:t>
                        </w:r>
                      </w:p>
                    </w:txbxContent>
                  </v:textbox>
                </v:shape>
                <v:shape id="AutoShape 11" o:spid="_x0000_s1035" type="#_x0000_t32" style="position:absolute;left:4838;top:11681;width:108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12" o:spid="_x0000_s1036" type="#_x0000_t32" style="position:absolute;left:4838;top:12401;width:1080;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AutoShape 13" o:spid="_x0000_s1037" type="#_x0000_t32" style="position:absolute;left:4838;top:11321;width:1080;height:3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5/b4AAADbAAAADwAAAGRycy9kb3ducmV2LnhtbERPTYvCMBC9L/gfwgje1lTBXalGUUEQ&#10;L8u6C3ocmrENNpPSxKb+e3MQPD7e93Ld21p01HrjWMFknIEgLpw2XCr4/9t/zkH4gKyxdkwKHuRh&#10;vRp8LDHXLvIvdadQihTCPkcFVQhNLqUvKrLox64hTtzVtRZDgm0pdYsxhdtaTrPsS1o0nBoqbGhX&#10;UXE73a0CE39M1xx2cXs8X7yOZB4zZ5QaDfvNAkSgPrzFL/dBK/hO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0/n9vgAAANsAAAAPAAAAAAAAAAAAAAAAAKEC&#10;AABkcnMvZG93bnJldi54bWxQSwUGAAAAAAQABAD5AAAAjAMAAAAA&#10;">
                  <v:stroke endarrow="block"/>
                </v:shape>
                <v:shape id="Text Box 14" o:spid="_x0000_s1038" type="#_x0000_t202" style="position:absolute;left:5918;top:1159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14:paraId="5AE9BE7E" w14:textId="1BE69221" w:rsidR="00EF2161" w:rsidRPr="004853EF" w:rsidRDefault="00EF2161" w:rsidP="00AC15D8">
                        <w:r>
                          <w:rPr>
                            <w:rFonts w:hint="eastAsia"/>
                          </w:rPr>
                          <w:t>（＿＿）</w:t>
                        </w:r>
                      </w:p>
                    </w:txbxContent>
                  </v:textbox>
                </v:shape>
                <v:shape id="Text Box 15" o:spid="_x0000_s1039" type="#_x0000_t202" style="position:absolute;left:5918;top:12671;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622D9F34" w14:textId="77777777" w:rsidR="00EF2161" w:rsidRDefault="00EF2161" w:rsidP="00AC15D8">
                        <w:r>
                          <w:rPr>
                            <w:rFonts w:hint="eastAsia"/>
                          </w:rPr>
                          <w:t>脂肪代謝</w:t>
                        </w:r>
                      </w:p>
                    </w:txbxContent>
                  </v:textbox>
                </v:shape>
                <v:shape id="Text Box 16" o:spid="_x0000_s1040" type="#_x0000_t202" style="position:absolute;left:5918;top:13211;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8EA2EF2" w14:textId="77777777" w:rsidR="00EF2161" w:rsidRDefault="00EF2161" w:rsidP="00AC15D8">
                        <w:r>
                          <w:rPr>
                            <w:rFonts w:hint="eastAsia"/>
                          </w:rPr>
                          <w:t>蛋白質代謝</w:t>
                        </w:r>
                      </w:p>
                    </w:txbxContent>
                  </v:textbox>
                </v:shape>
                <v:shape id="AutoShape 17" o:spid="_x0000_s1041" type="#_x0000_t32" style="position:absolute;left:4838;top:12941;width:10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shape id="AutoShape 18" o:spid="_x0000_s1042" type="#_x0000_t32" style="position:absolute;left:4838;top:12941;width:108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w10:anchorlock/>
              </v:group>
            </w:pict>
          </mc:Fallback>
        </mc:AlternateContent>
      </w:r>
    </w:p>
    <w:p w14:paraId="60DB77CC" w14:textId="6C998662" w:rsidR="003A1355" w:rsidRPr="00012DA8" w:rsidRDefault="003A1355"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人體能量系統的分類</w:t>
      </w:r>
    </w:p>
    <w:p w14:paraId="5E8FC751" w14:textId="47714294" w:rsidR="003A1355" w:rsidRDefault="003A1355">
      <w:pPr>
        <w:rPr>
          <w:rFonts w:ascii="新細明體" w:eastAsia="新細明體" w:hAnsi="新細明體"/>
        </w:rPr>
      </w:pPr>
      <w:r>
        <w:rPr>
          <w:rFonts w:ascii="新細明體" w:eastAsia="新細明體" w:hAnsi="新細明體" w:hint="eastAsia"/>
        </w:rPr>
        <w:t xml:space="preserve">    </w:t>
      </w:r>
      <w:r w:rsidRPr="008C251A">
        <w:rPr>
          <w:rFonts w:ascii="新細明體" w:eastAsia="新細明體" w:hAnsi="新細明體" w:hint="eastAsia"/>
        </w:rPr>
        <w:t>一般而言，短時間高強度的運動項目，</w:t>
      </w:r>
      <w:r w:rsidR="004853EF">
        <w:rPr>
          <w:rFonts w:ascii="新細明體" w:eastAsia="新細明體" w:hAnsi="新細明體" w:hint="eastAsia"/>
        </w:rPr>
        <w:t>（＿＿＿）</w:t>
      </w:r>
      <w:r w:rsidRPr="008C251A">
        <w:rPr>
          <w:rFonts w:ascii="新細明體" w:eastAsia="新細明體" w:hAnsi="新細明體" w:hint="eastAsia"/>
        </w:rPr>
        <w:t>供能的比例便較高，而長時間低強度的運動項目，</w:t>
      </w:r>
      <w:r w:rsidR="00EA0F5C" w:rsidRPr="00EA0F5C">
        <w:rPr>
          <w:rFonts w:ascii="新細明體" w:eastAsia="新細明體" w:hAnsi="新細明體" w:hint="eastAsia"/>
        </w:rPr>
        <w:t>（＿＿＿）</w:t>
      </w:r>
      <w:r w:rsidRPr="008C251A">
        <w:rPr>
          <w:rFonts w:ascii="新細明體" w:eastAsia="新細明體" w:hAnsi="新細明體" w:hint="eastAsia"/>
        </w:rPr>
        <w:t>便是主要的供能系統。</w:t>
      </w:r>
    </w:p>
    <w:p w14:paraId="4CDE5214" w14:textId="3C171D29" w:rsidR="003A1355" w:rsidRDefault="003A1355" w:rsidP="003A1355">
      <w:pPr>
        <w:ind w:firstLineChars="200" w:firstLine="480"/>
        <w:jc w:val="both"/>
        <w:rPr>
          <w:rFonts w:ascii="新細明體" w:eastAsia="新細明體" w:hAnsi="新細明體"/>
        </w:rPr>
      </w:pPr>
      <w:r w:rsidRPr="008C251A">
        <w:rPr>
          <w:rFonts w:ascii="新細明體" w:eastAsia="新細明體" w:hAnsi="新細明體" w:hint="eastAsia"/>
        </w:rPr>
        <w:t>當我們能分辨出每種單項運動的有氧與無氧供能比例之後，便可瞭解該運動所需的主要能量系統為何，更進一步地，在訓練時，便可針對這些重要的能量系統進行訓練，以達到最佳的訓練效果，這也符合了訓練的「</w:t>
      </w:r>
      <w:r w:rsidR="00EA0F5C">
        <w:rPr>
          <w:rFonts w:ascii="新細明體" w:eastAsia="新細明體" w:hAnsi="新細明體" w:hint="eastAsia"/>
        </w:rPr>
        <w:t>（＿＿＿）</w:t>
      </w:r>
      <w:r w:rsidRPr="008C251A">
        <w:rPr>
          <w:rFonts w:ascii="新細明體" w:eastAsia="新細明體" w:hAnsi="新細明體" w:hint="eastAsia"/>
        </w:rPr>
        <w:t>」。</w:t>
      </w:r>
    </w:p>
    <w:p w14:paraId="778E4022" w14:textId="77777777" w:rsidR="00994C0C" w:rsidRDefault="00012DA8" w:rsidP="003A1355">
      <w:pPr>
        <w:jc w:val="both"/>
        <w:rPr>
          <w:rFonts w:ascii="新細明體" w:eastAsia="新細明體" w:hAnsi="新細明體"/>
          <w:b/>
        </w:rPr>
      </w:pPr>
      <w:r w:rsidRPr="00994C0C">
        <w:rPr>
          <w:rFonts w:ascii="新細明體" w:eastAsia="新細明體" w:hAnsi="新細明體" w:hint="eastAsia"/>
          <w:b/>
        </w:rPr>
        <w:t>參考答案：</w:t>
      </w:r>
      <w:r w:rsidR="00EA0F5C" w:rsidRPr="00994C0C">
        <w:rPr>
          <w:rFonts w:ascii="新細明體" w:eastAsia="新細明體" w:hAnsi="新細明體"/>
          <w:b/>
        </w:rPr>
        <w:t>(A)</w:t>
      </w:r>
      <w:r w:rsidR="00EA0F5C" w:rsidRPr="00994C0C">
        <w:rPr>
          <w:rFonts w:ascii="新細明體" w:eastAsia="新細明體" w:hAnsi="新細明體" w:hint="eastAsia"/>
          <w:b/>
        </w:rPr>
        <w:t>特殊性原則、</w:t>
      </w:r>
      <w:r w:rsidR="00EA0F5C" w:rsidRPr="00994C0C">
        <w:rPr>
          <w:rFonts w:ascii="新細明體" w:eastAsia="新細明體" w:hAnsi="新細明體"/>
          <w:b/>
        </w:rPr>
        <w:t>(B)</w:t>
      </w:r>
      <w:r w:rsidRPr="00994C0C">
        <w:rPr>
          <w:rFonts w:ascii="新細明體" w:eastAsia="新細明體" w:hAnsi="新細明體" w:hint="eastAsia"/>
          <w:b/>
        </w:rPr>
        <w:t>光能、</w:t>
      </w:r>
      <w:r w:rsidR="00EA0F5C" w:rsidRPr="00994C0C">
        <w:rPr>
          <w:rFonts w:ascii="新細明體" w:eastAsia="新細明體" w:hAnsi="新細明體"/>
          <w:b/>
        </w:rPr>
        <w:t>(C)</w:t>
      </w:r>
      <w:r w:rsidR="00EA0F5C" w:rsidRPr="00994C0C">
        <w:rPr>
          <w:rFonts w:ascii="新細明體" w:eastAsia="新細明體" w:hAnsi="新細明體" w:hint="eastAsia"/>
          <w:b/>
        </w:rPr>
        <w:t>醣類、</w:t>
      </w:r>
      <w:r w:rsidR="00EA0F5C" w:rsidRPr="00994C0C">
        <w:rPr>
          <w:rFonts w:ascii="新細明體" w:eastAsia="新細明體" w:hAnsi="新細明體"/>
          <w:b/>
        </w:rPr>
        <w:t>(D)</w:t>
      </w:r>
      <w:r w:rsidR="00EA0F5C" w:rsidRPr="00994C0C">
        <w:rPr>
          <w:rFonts w:ascii="新細明體" w:eastAsia="新細明體" w:hAnsi="新細明體" w:hint="eastAsia"/>
          <w:b/>
        </w:rPr>
        <w:t>ATP、</w:t>
      </w:r>
      <w:r w:rsidR="00EA0F5C" w:rsidRPr="00994C0C">
        <w:rPr>
          <w:rFonts w:ascii="新細明體" w:eastAsia="新細明體" w:hAnsi="新細明體"/>
          <w:b/>
        </w:rPr>
        <w:t>(E)</w:t>
      </w:r>
      <w:r w:rsidR="00EA0F5C" w:rsidRPr="00994C0C">
        <w:rPr>
          <w:rFonts w:ascii="新細明體" w:eastAsia="新細明體" w:hAnsi="新細明體" w:hint="eastAsia"/>
          <w:b/>
        </w:rPr>
        <w:t>脂肪、</w:t>
      </w:r>
      <w:r w:rsidR="00EA0F5C" w:rsidRPr="00994C0C">
        <w:rPr>
          <w:rFonts w:ascii="新細明體" w:eastAsia="新細明體" w:hAnsi="新細明體"/>
          <w:b/>
        </w:rPr>
        <w:t>(F)</w:t>
      </w:r>
      <w:r w:rsidR="00EA0F5C" w:rsidRPr="00994C0C">
        <w:rPr>
          <w:rFonts w:ascii="新細明體" w:eastAsia="新細明體" w:hAnsi="新細明體" w:hint="eastAsia"/>
          <w:b/>
        </w:rPr>
        <w:t>電能、</w:t>
      </w:r>
      <w:r w:rsidR="00EA0F5C" w:rsidRPr="00994C0C">
        <w:rPr>
          <w:rFonts w:ascii="新細明體" w:eastAsia="新細明體" w:hAnsi="新細明體"/>
          <w:b/>
        </w:rPr>
        <w:t>(G)</w:t>
      </w:r>
      <w:r w:rsidR="00EA0F5C" w:rsidRPr="00994C0C">
        <w:rPr>
          <w:rFonts w:ascii="新細明體" w:eastAsia="新細明體" w:hAnsi="新細明體" w:hint="eastAsia"/>
          <w:b/>
        </w:rPr>
        <w:t>乳酸系統、</w:t>
      </w:r>
      <w:r w:rsidR="00EA0F5C" w:rsidRPr="00994C0C">
        <w:rPr>
          <w:rFonts w:ascii="新細明體" w:eastAsia="新細明體" w:hAnsi="新細明體"/>
          <w:b/>
        </w:rPr>
        <w:t>(H)</w:t>
      </w:r>
      <w:r w:rsidR="00EA0F5C" w:rsidRPr="00994C0C">
        <w:rPr>
          <w:rFonts w:ascii="新細明體" w:eastAsia="新細明體" w:hAnsi="新細明體" w:hint="eastAsia"/>
          <w:b/>
        </w:rPr>
        <w:t>核能、</w:t>
      </w:r>
      <w:r w:rsidR="00EA0F5C" w:rsidRPr="00994C0C">
        <w:rPr>
          <w:rFonts w:ascii="新細明體" w:eastAsia="新細明體" w:hAnsi="新細明體"/>
          <w:b/>
        </w:rPr>
        <w:t>(I)</w:t>
      </w:r>
      <w:r w:rsidR="00EA0F5C" w:rsidRPr="00994C0C">
        <w:rPr>
          <w:rFonts w:ascii="新細明體" w:eastAsia="新細明體" w:hAnsi="新細明體" w:hint="eastAsia"/>
          <w:b/>
        </w:rPr>
        <w:t>熱能、</w:t>
      </w:r>
      <w:r w:rsidR="00EA0F5C" w:rsidRPr="00994C0C">
        <w:rPr>
          <w:rFonts w:ascii="新細明體" w:eastAsia="新細明體" w:hAnsi="新細明體"/>
          <w:b/>
        </w:rPr>
        <w:t>(J)</w:t>
      </w:r>
      <w:r w:rsidR="00EA0F5C" w:rsidRPr="00994C0C">
        <w:rPr>
          <w:rFonts w:ascii="新細明體" w:eastAsia="新細明體" w:hAnsi="新細明體" w:hint="eastAsia"/>
          <w:b/>
        </w:rPr>
        <w:t>化學能、</w:t>
      </w:r>
    </w:p>
    <w:p w14:paraId="07FFB970" w14:textId="22561FC9" w:rsidR="003A1355" w:rsidRPr="00994C0C" w:rsidRDefault="00994C0C" w:rsidP="003A1355">
      <w:pPr>
        <w:jc w:val="both"/>
        <w:rPr>
          <w:rFonts w:ascii="新細明體" w:eastAsia="新細明體" w:hAnsi="新細明體"/>
          <w:b/>
        </w:rPr>
      </w:pPr>
      <w:r>
        <w:rPr>
          <w:rFonts w:ascii="新細明體" w:eastAsia="新細明體" w:hAnsi="新細明體" w:hint="eastAsia"/>
          <w:b/>
        </w:rPr>
        <w:t xml:space="preserve">          </w:t>
      </w:r>
      <w:r w:rsidR="00EA0F5C" w:rsidRPr="00994C0C">
        <w:rPr>
          <w:rFonts w:ascii="新細明體" w:eastAsia="新細明體" w:hAnsi="新細明體"/>
          <w:b/>
        </w:rPr>
        <w:t>(K)</w:t>
      </w:r>
      <w:proofErr w:type="gramStart"/>
      <w:r w:rsidR="00EA0F5C" w:rsidRPr="00994C0C">
        <w:rPr>
          <w:rFonts w:ascii="新細明體" w:eastAsia="新細明體" w:hAnsi="新細明體" w:hint="eastAsia"/>
          <w:b/>
        </w:rPr>
        <w:t>磷化物</w:t>
      </w:r>
      <w:proofErr w:type="gramEnd"/>
      <w:r w:rsidR="00EA0F5C" w:rsidRPr="00994C0C">
        <w:rPr>
          <w:rFonts w:ascii="新細明體" w:eastAsia="新細明體" w:hAnsi="新細明體" w:hint="eastAsia"/>
          <w:b/>
        </w:rPr>
        <w:t>系統、</w:t>
      </w:r>
      <w:r w:rsidR="00EA0F5C" w:rsidRPr="00994C0C">
        <w:rPr>
          <w:rFonts w:ascii="新細明體" w:eastAsia="新細明體" w:hAnsi="新細明體"/>
          <w:b/>
        </w:rPr>
        <w:t>(L)</w:t>
      </w:r>
      <w:r w:rsidR="00012DA8" w:rsidRPr="00994C0C">
        <w:rPr>
          <w:rFonts w:ascii="新細明體" w:eastAsia="新細明體" w:hAnsi="新細明體" w:hint="eastAsia"/>
          <w:b/>
        </w:rPr>
        <w:t>機械能</w:t>
      </w:r>
      <w:r w:rsidR="004853EF" w:rsidRPr="00994C0C">
        <w:rPr>
          <w:rFonts w:ascii="新細明體" w:eastAsia="新細明體" w:hAnsi="新細明體" w:hint="eastAsia"/>
          <w:b/>
        </w:rPr>
        <w:t>、</w:t>
      </w:r>
      <w:r w:rsidR="00EA0F5C" w:rsidRPr="00994C0C">
        <w:rPr>
          <w:rFonts w:ascii="新細明體" w:eastAsia="新細明體" w:hAnsi="新細明體"/>
          <w:b/>
        </w:rPr>
        <w:t>(M)</w:t>
      </w:r>
      <w:r w:rsidR="004853EF" w:rsidRPr="00994C0C">
        <w:rPr>
          <w:rFonts w:ascii="新細明體" w:eastAsia="新細明體" w:hAnsi="新細明體" w:hint="eastAsia"/>
          <w:b/>
        </w:rPr>
        <w:t>蛋白質</w:t>
      </w:r>
      <w:r w:rsidR="00EA0F5C" w:rsidRPr="00994C0C">
        <w:rPr>
          <w:rFonts w:ascii="新細明體" w:eastAsia="新細明體" w:hAnsi="新細明體" w:hint="eastAsia"/>
          <w:b/>
        </w:rPr>
        <w:t>、</w:t>
      </w:r>
      <w:r w:rsidR="00EA0F5C" w:rsidRPr="00994C0C">
        <w:rPr>
          <w:rFonts w:ascii="新細明體" w:eastAsia="新細明體" w:hAnsi="新細明體"/>
          <w:b/>
        </w:rPr>
        <w:t>(N)</w:t>
      </w:r>
      <w:r w:rsidR="00EA0F5C" w:rsidRPr="00994C0C">
        <w:rPr>
          <w:rFonts w:ascii="新細明體" w:eastAsia="新細明體" w:hAnsi="新細明體" w:hint="eastAsia"/>
          <w:b/>
        </w:rPr>
        <w:t>無氧系統</w:t>
      </w:r>
      <w:r w:rsidR="004853EF" w:rsidRPr="00994C0C">
        <w:rPr>
          <w:rFonts w:ascii="新細明體" w:eastAsia="新細明體" w:hAnsi="新細明體" w:hint="eastAsia"/>
          <w:b/>
        </w:rPr>
        <w:t>、</w:t>
      </w:r>
      <w:r w:rsidR="00EA0F5C" w:rsidRPr="00994C0C">
        <w:rPr>
          <w:rFonts w:ascii="新細明體" w:eastAsia="新細明體" w:hAnsi="新細明體"/>
          <w:b/>
        </w:rPr>
        <w:t>(O)</w:t>
      </w:r>
      <w:r w:rsidR="00EA0F5C" w:rsidRPr="00994C0C">
        <w:rPr>
          <w:rFonts w:ascii="新細明體" w:eastAsia="新細明體" w:hAnsi="新細明體" w:hint="eastAsia"/>
          <w:b/>
        </w:rPr>
        <w:t>生物能量學</w:t>
      </w:r>
      <w:r w:rsidR="004853EF" w:rsidRPr="00994C0C">
        <w:rPr>
          <w:rFonts w:ascii="新細明體" w:eastAsia="新細明體" w:hAnsi="新細明體" w:hint="eastAsia"/>
          <w:b/>
        </w:rPr>
        <w:t>、</w:t>
      </w:r>
      <w:r w:rsidR="00EA0F5C" w:rsidRPr="00994C0C">
        <w:rPr>
          <w:rFonts w:ascii="新細明體" w:eastAsia="新細明體" w:hAnsi="新細明體"/>
          <w:b/>
        </w:rPr>
        <w:t>(P)</w:t>
      </w:r>
      <w:r w:rsidR="00EA0F5C" w:rsidRPr="00994C0C">
        <w:rPr>
          <w:rFonts w:ascii="新細明體" w:eastAsia="新細明體" w:hAnsi="新細明體" w:hint="eastAsia"/>
          <w:b/>
        </w:rPr>
        <w:t>新陳代謝、</w:t>
      </w:r>
      <w:r w:rsidR="00EA0F5C" w:rsidRPr="00994C0C">
        <w:rPr>
          <w:rFonts w:ascii="新細明體" w:eastAsia="新細明體" w:hAnsi="新細明體"/>
          <w:b/>
        </w:rPr>
        <w:t>(Q)</w:t>
      </w:r>
      <w:r w:rsidR="004853EF" w:rsidRPr="00994C0C">
        <w:rPr>
          <w:rFonts w:ascii="新細明體" w:eastAsia="新細明體" w:hAnsi="新細明體" w:hint="eastAsia"/>
          <w:b/>
        </w:rPr>
        <w:t>有氧系統</w:t>
      </w:r>
    </w:p>
    <w:p w14:paraId="0F1B6B47" w14:textId="77777777" w:rsidR="000076BA" w:rsidRDefault="000076BA" w:rsidP="003A1355">
      <w:pPr>
        <w:jc w:val="both"/>
        <w:rPr>
          <w:rFonts w:ascii="新細明體" w:eastAsia="新細明體" w:hAnsi="新細明體"/>
        </w:rPr>
      </w:pPr>
    </w:p>
    <w:p w14:paraId="58C54227" w14:textId="160BCB47" w:rsidR="00012DA8" w:rsidRPr="00EF2161" w:rsidRDefault="000076BA" w:rsidP="003A1355">
      <w:pPr>
        <w:jc w:val="both"/>
        <w:rPr>
          <w:rFonts w:ascii="新細明體" w:eastAsia="新細明體" w:hAnsi="新細明體"/>
          <w:sz w:val="28"/>
          <w:szCs w:val="28"/>
        </w:rPr>
      </w:pPr>
      <w:r w:rsidRPr="00EF2161">
        <w:rPr>
          <w:rFonts w:ascii="新細明體" w:eastAsia="新細明體" w:hAnsi="新細明體" w:hint="eastAsia"/>
          <w:sz w:val="28"/>
          <w:szCs w:val="28"/>
        </w:rPr>
        <w:t>二、營養素</w:t>
      </w:r>
      <w:r w:rsidR="00746B30" w:rsidRPr="00EF2161">
        <w:rPr>
          <w:rFonts w:ascii="新細明體" w:eastAsia="新細明體" w:hAnsi="新細明體"/>
          <w:sz w:val="28"/>
          <w:szCs w:val="28"/>
        </w:rPr>
        <w:t>(13</w:t>
      </w:r>
      <w:r w:rsidR="00EF2161">
        <w:rPr>
          <w:rFonts w:ascii="新細明體" w:eastAsia="新細明體" w:hAnsi="新細明體" w:hint="eastAsia"/>
          <w:sz w:val="28"/>
          <w:szCs w:val="28"/>
        </w:rPr>
        <w:t>格</w:t>
      </w:r>
      <w:r w:rsidR="00EF2161">
        <w:rPr>
          <w:rFonts w:hint="eastAsia"/>
          <w:sz w:val="28"/>
          <w:szCs w:val="28"/>
        </w:rPr>
        <w:t>，每格</w:t>
      </w:r>
      <w:r w:rsidR="00EF2161">
        <w:rPr>
          <w:sz w:val="28"/>
          <w:szCs w:val="28"/>
        </w:rPr>
        <w:t>2</w:t>
      </w:r>
      <w:r w:rsidR="00EF2161">
        <w:rPr>
          <w:rFonts w:hint="eastAsia"/>
          <w:sz w:val="28"/>
          <w:szCs w:val="28"/>
        </w:rPr>
        <w:t>分</w:t>
      </w:r>
      <w:r w:rsidR="00746B30" w:rsidRPr="00EF2161">
        <w:rPr>
          <w:rFonts w:ascii="新細明體" w:eastAsia="新細明體" w:hAnsi="新細明體" w:hint="eastAsia"/>
          <w:sz w:val="28"/>
          <w:szCs w:val="28"/>
        </w:rPr>
        <w:t>)</w:t>
      </w:r>
      <w:r w:rsidR="00994C0C" w:rsidRPr="00994C0C">
        <w:rPr>
          <w:rFonts w:hint="eastAsia"/>
          <w:i/>
          <w:sz w:val="28"/>
          <w:szCs w:val="28"/>
        </w:rPr>
        <w:t xml:space="preserve"> </w:t>
      </w:r>
      <w:r w:rsidR="00994C0C" w:rsidRPr="00994C0C">
        <w:rPr>
          <w:rFonts w:hint="eastAsia"/>
          <w:i/>
          <w:sz w:val="28"/>
          <w:szCs w:val="28"/>
        </w:rPr>
        <w:t>請直接把答案的英文代碼</w:t>
      </w:r>
      <w:proofErr w:type="gramStart"/>
      <w:r w:rsidR="00994C0C" w:rsidRPr="00994C0C">
        <w:rPr>
          <w:rFonts w:hint="eastAsia"/>
          <w:i/>
          <w:sz w:val="28"/>
          <w:szCs w:val="28"/>
        </w:rPr>
        <w:t>填入控格中</w:t>
      </w:r>
      <w:proofErr w:type="gramEnd"/>
      <w:r w:rsidR="00994C0C" w:rsidRPr="00994C0C">
        <w:rPr>
          <w:rFonts w:hint="eastAsia"/>
          <w:i/>
          <w:sz w:val="28"/>
          <w:szCs w:val="28"/>
        </w:rPr>
        <w:t>。</w:t>
      </w:r>
    </w:p>
    <w:p w14:paraId="7879ADF0" w14:textId="24574723" w:rsidR="003A1355" w:rsidRPr="000076BA" w:rsidRDefault="003A1355" w:rsidP="003A1355">
      <w:pPr>
        <w:ind w:firstLineChars="200" w:firstLine="480"/>
        <w:jc w:val="both"/>
        <w:rPr>
          <w:rFonts w:ascii="新細明體" w:eastAsia="新細明體" w:hAnsi="新細明體"/>
        </w:rPr>
      </w:pPr>
      <w:r w:rsidRPr="008C251A">
        <w:rPr>
          <w:rFonts w:ascii="新細明體" w:eastAsia="新細明體" w:hAnsi="新細明體" w:hint="eastAsia"/>
        </w:rPr>
        <w:t>六大營養素</w:t>
      </w:r>
      <w:r>
        <w:rPr>
          <w:rFonts w:ascii="新細明體" w:eastAsia="新細明體" w:hAnsi="新細明體" w:hint="eastAsia"/>
        </w:rPr>
        <w:t>包含：</w:t>
      </w:r>
      <w:r w:rsidRPr="000076BA">
        <w:rPr>
          <w:rFonts w:ascii="新細明體" w:eastAsia="新細明體" w:hAnsi="新細明體" w:hint="eastAsia"/>
        </w:rPr>
        <w:t>1.</w:t>
      </w:r>
      <w:r w:rsidR="000076BA">
        <w:rPr>
          <w:rFonts w:ascii="新細明體" w:eastAsia="新細明體" w:hAnsi="新細明體"/>
        </w:rPr>
        <w:t>(_______)</w:t>
      </w:r>
      <w:r w:rsidRPr="000076BA">
        <w:rPr>
          <w:rFonts w:ascii="新細明體" w:eastAsia="新細明體" w:hAnsi="新細明體" w:hint="eastAsia"/>
        </w:rPr>
        <w:t>、2.</w:t>
      </w:r>
      <w:r w:rsidR="000076BA">
        <w:rPr>
          <w:rFonts w:ascii="新細明體" w:eastAsia="新細明體" w:hAnsi="新細明體" w:hint="eastAsia"/>
        </w:rPr>
        <w:t>(_______)</w:t>
      </w:r>
      <w:r w:rsidRPr="000076BA">
        <w:rPr>
          <w:rFonts w:ascii="新細明體" w:eastAsia="新細明體" w:hAnsi="新細明體" w:hint="eastAsia"/>
        </w:rPr>
        <w:t>、</w:t>
      </w:r>
      <w:r w:rsidRPr="000076BA">
        <w:rPr>
          <w:rFonts w:ascii="新細明體" w:eastAsia="新細明體" w:hAnsi="新細明體"/>
        </w:rPr>
        <w:t>3.</w:t>
      </w:r>
      <w:r w:rsidRPr="000076BA">
        <w:rPr>
          <w:rFonts w:ascii="新細明體" w:eastAsia="新細明體" w:hAnsi="新細明體" w:hint="eastAsia"/>
        </w:rPr>
        <w:t xml:space="preserve"> </w:t>
      </w:r>
      <w:r w:rsidR="000076BA">
        <w:rPr>
          <w:rFonts w:ascii="新細明體" w:eastAsia="新細明體" w:hAnsi="新細明體" w:hint="eastAsia"/>
        </w:rPr>
        <w:t>(________)</w:t>
      </w:r>
      <w:r w:rsidRPr="000076BA">
        <w:rPr>
          <w:rFonts w:ascii="新細明體" w:eastAsia="新細明體" w:hAnsi="新細明體" w:hint="eastAsia"/>
        </w:rPr>
        <w:t>、4.維生素、5.礦物質、6.水</w:t>
      </w:r>
    </w:p>
    <w:p w14:paraId="32C5E8A6" w14:textId="6D6FAE10" w:rsidR="003A1355" w:rsidRPr="008C251A" w:rsidRDefault="003A1355" w:rsidP="000076BA">
      <w:pPr>
        <w:ind w:firstLineChars="200" w:firstLine="480"/>
        <w:jc w:val="both"/>
        <w:rPr>
          <w:rFonts w:ascii="新細明體" w:eastAsia="新細明體" w:hAnsi="新細明體"/>
        </w:rPr>
      </w:pPr>
      <w:r w:rsidRPr="008C251A">
        <w:rPr>
          <w:rFonts w:ascii="新細明體" w:eastAsia="新細明體" w:hAnsi="新細明體" w:hint="eastAsia"/>
        </w:rPr>
        <w:t>運動員的訓練量比一般人大，因此在飲食方面的攝取必須特別重視，而且要相當均衡攝取能夠提供熱量的營養素，包括醣類、脂肪和蛋白質。在消耗的總卡路里中，推薦給多數人的均衡飲食中，</w:t>
      </w:r>
      <w:r w:rsidR="000076BA" w:rsidRPr="000076BA">
        <w:rPr>
          <w:rFonts w:ascii="新細明體" w:eastAsia="新細明體" w:hAnsi="新細明體" w:hint="eastAsia"/>
        </w:rPr>
        <w:t>(_____)</w:t>
      </w:r>
      <w:r w:rsidR="000076BA" w:rsidRPr="008C251A">
        <w:rPr>
          <w:rFonts w:ascii="新細明體" w:eastAsia="新細明體" w:hAnsi="新細明體" w:hint="eastAsia"/>
        </w:rPr>
        <w:t>介於10～15％之間</w:t>
      </w:r>
      <w:r w:rsidRPr="008C251A">
        <w:rPr>
          <w:rFonts w:ascii="新細明體" w:eastAsia="新細明體" w:hAnsi="新細明體" w:hint="eastAsia"/>
        </w:rPr>
        <w:t>，</w:t>
      </w:r>
      <w:r w:rsidR="000076BA">
        <w:rPr>
          <w:rFonts w:ascii="新細明體" w:eastAsia="新細明體" w:hAnsi="新細明體"/>
          <w:u w:val="single"/>
        </w:rPr>
        <w:t>(      )</w:t>
      </w:r>
      <w:r w:rsidRPr="008C251A">
        <w:rPr>
          <w:rFonts w:ascii="新細明體" w:eastAsia="新細明體" w:hAnsi="新細明體" w:hint="eastAsia"/>
        </w:rPr>
        <w:t>不超過30％（飽和脂肪應少於10％），</w:t>
      </w:r>
      <w:r w:rsidR="000076BA">
        <w:rPr>
          <w:rFonts w:ascii="新細明體" w:eastAsia="新細明體" w:hAnsi="新細明體"/>
          <w:u w:val="single"/>
        </w:rPr>
        <w:t>(       )</w:t>
      </w:r>
      <w:r w:rsidR="000076BA" w:rsidRPr="008C251A">
        <w:rPr>
          <w:rFonts w:ascii="新細明體" w:eastAsia="新細明體" w:hAnsi="新細明體" w:hint="eastAsia"/>
        </w:rPr>
        <w:t>的比例為55～60％</w:t>
      </w:r>
      <w:r w:rsidRPr="008C251A">
        <w:rPr>
          <w:rFonts w:ascii="新細明體" w:eastAsia="新細明體" w:hAnsi="新細明體" w:hint="eastAsia"/>
        </w:rPr>
        <w:t>為宜（湯馥君等，2007）。</w:t>
      </w:r>
    </w:p>
    <w:p w14:paraId="6D7AF4E1" w14:textId="77777777"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（1）比賽或訓練的飲食方法</w:t>
      </w:r>
    </w:p>
    <w:p w14:paraId="21114E02" w14:textId="0854598E"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肌肉</w:t>
      </w:r>
      <w:r w:rsidR="00746B30">
        <w:rPr>
          <w:rFonts w:ascii="新細明體" w:eastAsia="新細明體" w:hAnsi="新細明體"/>
          <w:u w:val="single"/>
        </w:rPr>
        <w:t>(      )</w:t>
      </w:r>
      <w:r w:rsidRPr="008C251A">
        <w:rPr>
          <w:rFonts w:ascii="新細明體" w:eastAsia="新細明體" w:hAnsi="新細明體" w:hint="eastAsia"/>
        </w:rPr>
        <w:t>耗盡被認為是引起疲勞的原因，也是短時間高強度運動或是持續超過一小時的中強度運動最後耗竭的主因。大多數的科學家相信，維持運動中正常的血糖水準可以使肌肉從血糖中獲得更多的能量。因此，在運動開始前攝取醣類是或許可以提升中樞神經的功能，減少對疲勞的知覺感受。</w:t>
      </w:r>
    </w:p>
    <w:p w14:paraId="2FEA565A" w14:textId="77777777"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（2）比賽前（訓練前）的飲食</w:t>
      </w:r>
    </w:p>
    <w:p w14:paraId="4BFF9A4E" w14:textId="6EBBCC96"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於賽前盡量避免將未消化的食物留在胃中，但可於賽前適量攝取</w:t>
      </w:r>
      <w:r w:rsidR="00746B30">
        <w:rPr>
          <w:rFonts w:ascii="新細明體" w:eastAsia="新細明體" w:hAnsi="新細明體"/>
          <w:u w:val="single"/>
        </w:rPr>
        <w:t>(       )</w:t>
      </w:r>
      <w:r w:rsidRPr="008C251A">
        <w:rPr>
          <w:rFonts w:ascii="新細明體" w:eastAsia="新細明體" w:hAnsi="新細明體" w:hint="eastAsia"/>
        </w:rPr>
        <w:t>。值得注意的是，運動員在賽前15至45分鐘攝取醣類食物務必小心，因為時間若無法拿捏準確，可能會引起運動中低血糖症狀發生，反而無法完全發揮肌肉肝醣供應能量的優勢。簡言之，低血糖是指運動前補充醣類的時間不正確，導致血液中</w:t>
      </w:r>
      <w:r w:rsidR="00746B30">
        <w:rPr>
          <w:rFonts w:ascii="新細明體" w:eastAsia="新細明體" w:hAnsi="新細明體"/>
          <w:u w:val="single"/>
        </w:rPr>
        <w:t>(        )</w:t>
      </w:r>
      <w:r w:rsidRPr="008C251A">
        <w:rPr>
          <w:rFonts w:ascii="新細明體" w:eastAsia="新細明體" w:hAnsi="新細明體" w:hint="eastAsia"/>
        </w:rPr>
        <w:t>升高，高濃度的胰島素會造成肌肉以不正常的高速率攝取葡萄糖，因而導致低血糖並提早疲勞。雖然不是每個人都會發生這種反應，但是有足夠的證據指出，在運動前15至45分鐘應避免攝取</w:t>
      </w:r>
      <w:r w:rsidR="00746B30">
        <w:rPr>
          <w:rFonts w:ascii="新細明體" w:eastAsia="新細明體" w:hAnsi="新細明體"/>
          <w:u w:val="single"/>
        </w:rPr>
        <w:t>(       )</w:t>
      </w:r>
      <w:r w:rsidRPr="008C251A">
        <w:rPr>
          <w:rFonts w:ascii="新細明體" w:eastAsia="新細明體" w:hAnsi="新細明體" w:hint="eastAsia"/>
        </w:rPr>
        <w:t>GI的醣類。而運動前</w:t>
      </w:r>
      <w:r w:rsidRPr="00432D12">
        <w:rPr>
          <w:rFonts w:ascii="新細明體" w:eastAsia="新細明體" w:hAnsi="新細明體" w:hint="eastAsia"/>
          <w:u w:val="double"/>
        </w:rPr>
        <w:t>兩</w:t>
      </w:r>
      <w:r w:rsidRPr="008C251A">
        <w:rPr>
          <w:rFonts w:ascii="新細明體" w:eastAsia="新細明體" w:hAnsi="新細明體" w:hint="eastAsia"/>
        </w:rPr>
        <w:t>小時應給予500毫升液體，盡可能避免競賽中可能造成的不適感。</w:t>
      </w:r>
    </w:p>
    <w:p w14:paraId="27CF737C" w14:textId="77777777"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（3）比賽中（訓練中）的飲食</w:t>
      </w:r>
    </w:p>
    <w:p w14:paraId="5C8E2B05" w14:textId="66CE13AF"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lastRenderedPageBreak/>
        <w:t>運動持續一小時以補充</w:t>
      </w:r>
      <w:r w:rsidR="00746B30">
        <w:rPr>
          <w:rFonts w:ascii="新細明體" w:eastAsia="新細明體" w:hAnsi="新細明體"/>
          <w:u w:val="single"/>
        </w:rPr>
        <w:t>(       )</w:t>
      </w:r>
      <w:r w:rsidRPr="008C251A">
        <w:rPr>
          <w:rFonts w:ascii="新細明體" w:eastAsia="新細明體" w:hAnsi="新細明體" w:hint="eastAsia"/>
        </w:rPr>
        <w:t>為主，也可飲用含有口味的運動飲料。運動時間若超過一小時以上，可補充每公斤體重30～60克的液態醣類。此時也要注意水分的補充，每15～30分鐘攝取18～250 c.c.的水，運動時間增加時，應添加</w:t>
      </w:r>
      <w:r w:rsidR="00746B30">
        <w:rPr>
          <w:rFonts w:ascii="新細明體" w:eastAsia="新細明體" w:hAnsi="新細明體"/>
          <w:u w:val="single"/>
        </w:rPr>
        <w:t>(       )</w:t>
      </w:r>
      <w:r w:rsidRPr="008C251A">
        <w:rPr>
          <w:rFonts w:ascii="新細明體" w:eastAsia="新細明體" w:hAnsi="新細明體" w:hint="eastAsia"/>
        </w:rPr>
        <w:t>於液體中。</w:t>
      </w:r>
    </w:p>
    <w:p w14:paraId="551549E3" w14:textId="77777777"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（4）比賽後（訓練後）的飲食</w:t>
      </w:r>
    </w:p>
    <w:p w14:paraId="2CC078F6" w14:textId="7BEEB943" w:rsidR="00432D12" w:rsidRPr="008C251A" w:rsidRDefault="00432D12" w:rsidP="00432D12">
      <w:pPr>
        <w:ind w:firstLineChars="200" w:firstLine="480"/>
        <w:jc w:val="both"/>
        <w:rPr>
          <w:rFonts w:ascii="新細明體" w:eastAsia="新細明體" w:hAnsi="新細明體"/>
        </w:rPr>
      </w:pPr>
      <w:r w:rsidRPr="008C251A">
        <w:rPr>
          <w:rFonts w:ascii="新細明體" w:eastAsia="新細明體" w:hAnsi="新細明體" w:hint="eastAsia"/>
        </w:rPr>
        <w:t>運動後應馬上攝取大量的</w:t>
      </w:r>
      <w:r w:rsidRPr="00FD18BD">
        <w:rPr>
          <w:rFonts w:ascii="新細明體" w:eastAsia="新細明體" w:hAnsi="新細明體" w:hint="eastAsia"/>
          <w:u w:val="double"/>
        </w:rPr>
        <w:t>醣類</w:t>
      </w:r>
      <w:r w:rsidRPr="008C251A">
        <w:rPr>
          <w:rFonts w:ascii="新細明體" w:eastAsia="新細明體" w:hAnsi="新細明體" w:hint="eastAsia"/>
        </w:rPr>
        <w:t>，似乎可以有效的避免胰島素發生阻抗，而且在此階段攝取醣類可以有較多的</w:t>
      </w:r>
      <w:r w:rsidR="00746B30">
        <w:rPr>
          <w:rFonts w:ascii="新細明體" w:eastAsia="新細明體" w:hAnsi="新細明體"/>
          <w:u w:val="single"/>
        </w:rPr>
        <w:t>(       )</w:t>
      </w:r>
      <w:r w:rsidRPr="008C251A">
        <w:rPr>
          <w:rFonts w:ascii="新細明體" w:eastAsia="新細明體" w:hAnsi="新細明體" w:hint="eastAsia"/>
        </w:rPr>
        <w:t>被吸收儲存為肝醣，而且也可以和</w:t>
      </w:r>
      <w:r w:rsidRPr="009F4189">
        <w:rPr>
          <w:rFonts w:ascii="新細明體" w:eastAsia="新細明體" w:hAnsi="新細明體" w:hint="eastAsia"/>
        </w:rPr>
        <w:t>蛋白質</w:t>
      </w:r>
      <w:r w:rsidRPr="008C251A">
        <w:rPr>
          <w:rFonts w:ascii="新細明體" w:eastAsia="新細明體" w:hAnsi="新細明體" w:hint="eastAsia"/>
        </w:rPr>
        <w:t>一同攝取，肝醣更加容易被儲存。此外，運動中每流失1公斤體重就需攝取1公升的液體。</w:t>
      </w:r>
    </w:p>
    <w:p w14:paraId="57C594F7" w14:textId="4A62A4A7" w:rsidR="000076BA" w:rsidRPr="00994C0C" w:rsidRDefault="000076BA" w:rsidP="000076BA">
      <w:pPr>
        <w:tabs>
          <w:tab w:val="left" w:pos="567"/>
        </w:tabs>
        <w:rPr>
          <w:rFonts w:ascii="新細明體" w:eastAsia="新細明體" w:hAnsi="新細明體"/>
          <w:b/>
        </w:rPr>
      </w:pPr>
      <w:r w:rsidRPr="00994C0C">
        <w:rPr>
          <w:rFonts w:ascii="新細明體" w:eastAsia="新細明體" w:hAnsi="新細明體" w:hint="eastAsia"/>
          <w:b/>
        </w:rPr>
        <w:t>參考答案：</w:t>
      </w:r>
      <w:r w:rsidR="009F4189" w:rsidRPr="00994C0C">
        <w:rPr>
          <w:rFonts w:ascii="新細明體" w:eastAsia="新細明體" w:hAnsi="新細明體"/>
          <w:b/>
        </w:rPr>
        <w:t>(A)</w:t>
      </w:r>
      <w:r w:rsidR="009F4189" w:rsidRPr="00994C0C">
        <w:rPr>
          <w:rFonts w:ascii="新細明體" w:eastAsia="新細明體" w:hAnsi="新細明體" w:hint="eastAsia"/>
          <w:b/>
        </w:rPr>
        <w:t>水分</w:t>
      </w:r>
      <w:r w:rsidRPr="00994C0C">
        <w:rPr>
          <w:rFonts w:ascii="新細明體" w:eastAsia="新細明體" w:hAnsi="新細明體" w:hint="eastAsia"/>
          <w:b/>
        </w:rPr>
        <w:t>、</w:t>
      </w:r>
      <w:r w:rsidR="009F4189" w:rsidRPr="00994C0C">
        <w:rPr>
          <w:rFonts w:ascii="新細明體" w:eastAsia="新細明體" w:hAnsi="新細明體"/>
          <w:b/>
        </w:rPr>
        <w:t>(B)</w:t>
      </w:r>
      <w:r w:rsidRPr="00994C0C">
        <w:rPr>
          <w:rFonts w:ascii="新細明體" w:eastAsia="新細明體" w:hAnsi="新細明體" w:hint="eastAsia"/>
          <w:b/>
        </w:rPr>
        <w:t>脂肪、</w:t>
      </w:r>
      <w:r w:rsidR="009F4189" w:rsidRPr="00994C0C">
        <w:rPr>
          <w:rFonts w:ascii="新細明體" w:eastAsia="新細明體" w:hAnsi="新細明體"/>
          <w:b/>
        </w:rPr>
        <w:t>(C)</w:t>
      </w:r>
      <w:r w:rsidR="009F4189" w:rsidRPr="00994C0C">
        <w:rPr>
          <w:rFonts w:ascii="新細明體" w:eastAsia="新細明體" w:hAnsi="新細明體" w:hint="eastAsia"/>
          <w:b/>
        </w:rPr>
        <w:t>電解質、</w:t>
      </w:r>
      <w:r w:rsidR="009F4189" w:rsidRPr="00994C0C">
        <w:rPr>
          <w:rFonts w:ascii="新細明體" w:eastAsia="新細明體" w:hAnsi="新細明體"/>
          <w:b/>
        </w:rPr>
        <w:t>(D)</w:t>
      </w:r>
      <w:r w:rsidR="009F4189" w:rsidRPr="00994C0C">
        <w:rPr>
          <w:rFonts w:ascii="新細明體" w:eastAsia="新細明體" w:hAnsi="新細明體" w:hint="eastAsia"/>
          <w:b/>
        </w:rPr>
        <w:t>高、</w:t>
      </w:r>
      <w:r w:rsidR="009F4189" w:rsidRPr="00994C0C">
        <w:rPr>
          <w:rFonts w:ascii="新細明體" w:eastAsia="新細明體" w:hAnsi="新細明體"/>
          <w:b/>
        </w:rPr>
        <w:t>(E)</w:t>
      </w:r>
      <w:r w:rsidRPr="00994C0C">
        <w:rPr>
          <w:rFonts w:ascii="新細明體" w:eastAsia="新細明體" w:hAnsi="新細明體" w:hint="eastAsia"/>
          <w:b/>
        </w:rPr>
        <w:t>蛋白質</w:t>
      </w:r>
      <w:r w:rsidR="00746B30" w:rsidRPr="00994C0C">
        <w:rPr>
          <w:rFonts w:ascii="新細明體" w:eastAsia="新細明體" w:hAnsi="新細明體" w:hint="eastAsia"/>
          <w:b/>
        </w:rPr>
        <w:t>、</w:t>
      </w:r>
      <w:r w:rsidR="009F4189" w:rsidRPr="00994C0C">
        <w:rPr>
          <w:rFonts w:ascii="新細明體" w:eastAsia="新細明體" w:hAnsi="新細明體"/>
          <w:b/>
        </w:rPr>
        <w:t>(F)</w:t>
      </w:r>
      <w:r w:rsidR="00746B30" w:rsidRPr="00994C0C">
        <w:rPr>
          <w:rFonts w:ascii="新細明體" w:eastAsia="新細明體" w:hAnsi="新細明體" w:hint="eastAsia"/>
          <w:b/>
        </w:rPr>
        <w:t>肝醣、</w:t>
      </w:r>
      <w:r w:rsidR="009F4189" w:rsidRPr="00994C0C">
        <w:rPr>
          <w:rFonts w:ascii="新細明體" w:eastAsia="新細明體" w:hAnsi="新細明體"/>
          <w:b/>
        </w:rPr>
        <w:t>(G)</w:t>
      </w:r>
      <w:r w:rsidR="009F4189" w:rsidRPr="00994C0C">
        <w:rPr>
          <w:rFonts w:ascii="新細明體" w:eastAsia="新細明體" w:hAnsi="新細明體" w:hint="eastAsia"/>
          <w:b/>
        </w:rPr>
        <w:t>胰島素、</w:t>
      </w:r>
      <w:r w:rsidR="009F4189" w:rsidRPr="00994C0C">
        <w:rPr>
          <w:rFonts w:ascii="新細明體" w:eastAsia="新細明體" w:hAnsi="新細明體"/>
          <w:b/>
        </w:rPr>
        <w:t>(H)</w:t>
      </w:r>
      <w:r w:rsidR="00746B30" w:rsidRPr="00994C0C">
        <w:rPr>
          <w:rFonts w:ascii="新細明體" w:eastAsia="新細明體" w:hAnsi="新細明體" w:hint="eastAsia"/>
          <w:b/>
        </w:rPr>
        <w:t>醣類</w:t>
      </w:r>
      <w:r w:rsidR="009F4189" w:rsidRPr="00994C0C">
        <w:rPr>
          <w:rFonts w:ascii="新細明體" w:eastAsia="新細明體" w:hAnsi="新細明體" w:hint="eastAsia"/>
          <w:b/>
        </w:rPr>
        <w:t>、</w:t>
      </w:r>
      <w:r w:rsidR="009F4189" w:rsidRPr="00994C0C">
        <w:rPr>
          <w:rFonts w:ascii="新細明體" w:eastAsia="新細明體" w:hAnsi="新細明體"/>
          <w:b/>
        </w:rPr>
        <w:t>(I)</w:t>
      </w:r>
      <w:r w:rsidR="00746B30" w:rsidRPr="00994C0C">
        <w:rPr>
          <w:rFonts w:ascii="新細明體" w:eastAsia="新細明體" w:hAnsi="新細明體" w:hint="eastAsia"/>
          <w:b/>
        </w:rPr>
        <w:t>葡萄糖</w:t>
      </w:r>
    </w:p>
    <w:p w14:paraId="0B7A2925" w14:textId="77777777" w:rsidR="009F4189" w:rsidRDefault="009F4189" w:rsidP="000076BA">
      <w:pPr>
        <w:tabs>
          <w:tab w:val="left" w:pos="567"/>
        </w:tabs>
        <w:rPr>
          <w:rFonts w:ascii="新細明體" w:eastAsia="新細明體" w:hAnsi="新細明體"/>
        </w:rPr>
      </w:pPr>
    </w:p>
    <w:p w14:paraId="65CF5E6F" w14:textId="5D821E82" w:rsidR="00FD18BD" w:rsidRPr="00EF2161" w:rsidRDefault="009F4189" w:rsidP="009F4189">
      <w:pPr>
        <w:tabs>
          <w:tab w:val="left" w:pos="567"/>
        </w:tabs>
        <w:rPr>
          <w:rFonts w:ascii="新細明體" w:eastAsia="新細明體" w:hAnsi="新細明體"/>
          <w:sz w:val="28"/>
          <w:szCs w:val="28"/>
        </w:rPr>
      </w:pPr>
      <w:r w:rsidRPr="00EF2161">
        <w:rPr>
          <w:rFonts w:ascii="新細明體" w:eastAsia="新細明體" w:hAnsi="新細明體" w:hint="eastAsia"/>
          <w:sz w:val="28"/>
          <w:szCs w:val="28"/>
        </w:rPr>
        <w:t>三、</w:t>
      </w:r>
      <w:r w:rsidR="00FD18BD" w:rsidRPr="00EF2161">
        <w:rPr>
          <w:rFonts w:ascii="新細明體" w:eastAsia="新細明體" w:hAnsi="新細明體" w:hint="eastAsia"/>
          <w:sz w:val="28"/>
          <w:szCs w:val="28"/>
        </w:rPr>
        <w:t>肌肉收縮動作的類型</w:t>
      </w:r>
      <w:r w:rsidRPr="00EF2161">
        <w:rPr>
          <w:rFonts w:ascii="新細明體" w:eastAsia="新細明體" w:hAnsi="新細明體" w:hint="eastAsia"/>
          <w:sz w:val="28"/>
          <w:szCs w:val="28"/>
        </w:rPr>
        <w:t>（</w:t>
      </w:r>
      <w:r w:rsidRPr="00EF2161">
        <w:rPr>
          <w:rFonts w:ascii="新細明體" w:eastAsia="新細明體" w:hAnsi="新細明體"/>
          <w:sz w:val="28"/>
          <w:szCs w:val="28"/>
        </w:rPr>
        <w:t>5</w:t>
      </w:r>
      <w:r w:rsidR="00EF2161">
        <w:rPr>
          <w:rFonts w:ascii="新細明體" w:eastAsia="新細明體" w:hAnsi="新細明體" w:hint="eastAsia"/>
          <w:sz w:val="28"/>
          <w:szCs w:val="28"/>
        </w:rPr>
        <w:t>格</w:t>
      </w:r>
      <w:r w:rsidR="00EF2161">
        <w:rPr>
          <w:rFonts w:hint="eastAsia"/>
          <w:sz w:val="28"/>
          <w:szCs w:val="28"/>
        </w:rPr>
        <w:t>，每格</w:t>
      </w:r>
      <w:r w:rsidR="00EF2161">
        <w:rPr>
          <w:sz w:val="28"/>
          <w:szCs w:val="28"/>
        </w:rPr>
        <w:t>2</w:t>
      </w:r>
      <w:r w:rsidR="00EF2161">
        <w:rPr>
          <w:rFonts w:hint="eastAsia"/>
          <w:sz w:val="28"/>
          <w:szCs w:val="28"/>
        </w:rPr>
        <w:t>分</w:t>
      </w:r>
      <w:r w:rsidRPr="00EF2161">
        <w:rPr>
          <w:rFonts w:ascii="新細明體" w:eastAsia="新細明體" w:hAnsi="新細明體" w:hint="eastAsia"/>
          <w:sz w:val="28"/>
          <w:szCs w:val="28"/>
        </w:rPr>
        <w:t>）</w:t>
      </w:r>
      <w:r w:rsidR="00994C0C" w:rsidRPr="00994C0C">
        <w:rPr>
          <w:rFonts w:hint="eastAsia"/>
          <w:i/>
          <w:sz w:val="28"/>
          <w:szCs w:val="28"/>
        </w:rPr>
        <w:t>請直接把答案的英文代碼</w:t>
      </w:r>
      <w:proofErr w:type="gramStart"/>
      <w:r w:rsidR="00994C0C" w:rsidRPr="00994C0C">
        <w:rPr>
          <w:rFonts w:hint="eastAsia"/>
          <w:i/>
          <w:sz w:val="28"/>
          <w:szCs w:val="28"/>
        </w:rPr>
        <w:t>填入控格中</w:t>
      </w:r>
      <w:proofErr w:type="gramEnd"/>
      <w:r w:rsidR="00994C0C" w:rsidRPr="00994C0C">
        <w:rPr>
          <w:rFonts w:hint="eastAsia"/>
          <w:i/>
          <w:sz w:val="28"/>
          <w:szCs w:val="28"/>
        </w:rPr>
        <w:t>。</w:t>
      </w:r>
    </w:p>
    <w:p w14:paraId="5F66B844" w14:textId="77777777" w:rsidR="00FD18BD" w:rsidRPr="008C251A" w:rsidRDefault="00FD18BD" w:rsidP="00FD18BD">
      <w:pPr>
        <w:tabs>
          <w:tab w:val="left" w:pos="720"/>
          <w:tab w:val="left" w:pos="1276"/>
        </w:tabs>
        <w:ind w:firstLineChars="200" w:firstLine="480"/>
        <w:rPr>
          <w:rFonts w:ascii="新細明體" w:eastAsia="新細明體" w:hAnsi="新細明體"/>
        </w:rPr>
      </w:pPr>
      <w:r w:rsidRPr="008C251A">
        <w:rPr>
          <w:rFonts w:ascii="新細明體" w:eastAsia="新細明體" w:hAnsi="新細明體" w:hint="eastAsia"/>
        </w:rPr>
        <w:t>運動的型態可分為動態和靜態兩種，動態是指關節動作產生改變，肌肉長度增長或縮短的現象；靜態是肌肉收縮時不產生關節動作改變，肌肉長度也不變，但仍可產生力量的運動型態（圖1-2-9）</w:t>
      </w:r>
      <w:proofErr w:type="gramStart"/>
      <w:r w:rsidRPr="008C251A">
        <w:rPr>
          <w:rFonts w:ascii="新細明體" w:eastAsia="新細明體" w:hAnsi="新細明體" w:hint="eastAsia"/>
        </w:rPr>
        <w:t>（</w:t>
      </w:r>
      <w:proofErr w:type="gramEnd"/>
      <w:r w:rsidRPr="008C251A">
        <w:rPr>
          <w:rFonts w:ascii="新細明體" w:eastAsia="新細明體" w:hAnsi="新細明體" w:hint="eastAsia"/>
        </w:rPr>
        <w:t>林正常等，2002；林正常等，2004；林貴福等，2009</w:t>
      </w:r>
      <w:proofErr w:type="gramStart"/>
      <w:r w:rsidRPr="008C251A">
        <w:rPr>
          <w:rFonts w:ascii="新細明體" w:eastAsia="新細明體" w:hAnsi="新細明體" w:hint="eastAsia"/>
        </w:rPr>
        <w:t>）</w:t>
      </w:r>
      <w:proofErr w:type="gramEnd"/>
      <w:r w:rsidRPr="008C251A">
        <w:rPr>
          <w:rFonts w:ascii="新細明體" w:eastAsia="新細明體" w:hAnsi="新細明體" w:hint="eastAsia"/>
        </w:rPr>
        <w:t>。</w:t>
      </w:r>
    </w:p>
    <w:p w14:paraId="659CE798" w14:textId="4553703C" w:rsidR="00FD18BD" w:rsidRPr="00994C0C" w:rsidRDefault="00FD18BD" w:rsidP="00994C0C">
      <w:pPr>
        <w:tabs>
          <w:tab w:val="left" w:pos="720"/>
          <w:tab w:val="left" w:pos="1276"/>
        </w:tabs>
        <w:ind w:firstLineChars="200" w:firstLine="480"/>
        <w:rPr>
          <w:rFonts w:ascii="新細明體" w:eastAsia="新細明體" w:hAnsi="新細明體" w:hint="eastAsia"/>
        </w:rPr>
      </w:pPr>
      <w:r w:rsidRPr="008C251A">
        <w:rPr>
          <w:rFonts w:ascii="新細明體" w:eastAsia="新細明體" w:hAnsi="新細明體" w:hint="eastAsia"/>
        </w:rPr>
        <w:t>肌肉產生動作的收縮方式可概分為三種類型，分別是等長收縮(isometric contraction)、向心收縮(concentric contraction)和離心收縮(eccentric contraction)，如表三。等長收縮像是要提起一個重量大於手臂能夠負荷的重物時，或者拉著兩邊被綁緊的繩子時，無法提起或拉回而保持不變的姿勢，施力者可以明顯感受到肌肉張力，但外表看起來是靜止的（林正常等，2004）。</w:t>
      </w:r>
    </w:p>
    <w:p w14:paraId="4F6DA23D" w14:textId="77777777" w:rsidR="00FD18BD" w:rsidRPr="008C251A" w:rsidRDefault="00FD18BD" w:rsidP="003C61D1">
      <w:pPr>
        <w:ind w:firstLineChars="469" w:firstLine="938"/>
        <w:jc w:val="center"/>
        <w:rPr>
          <w:rFonts w:ascii="新細明體" w:eastAsia="新細明體" w:hAnsi="新細明體"/>
          <w:sz w:val="20"/>
          <w:szCs w:val="20"/>
        </w:rPr>
      </w:pPr>
      <w:r w:rsidRPr="008C251A">
        <w:rPr>
          <w:rFonts w:ascii="新細明體" w:eastAsia="新細明體" w:hAnsi="新細明體" w:hint="eastAsia"/>
          <w:sz w:val="20"/>
          <w:szCs w:val="20"/>
        </w:rPr>
        <w:t>運動與肌肉收縮類型的關係</w:t>
      </w:r>
    </w:p>
    <w:tbl>
      <w:tblPr>
        <w:tblW w:w="0" w:type="auto"/>
        <w:jc w:val="center"/>
        <w:tblLook w:val="04A0" w:firstRow="1" w:lastRow="0" w:firstColumn="1" w:lastColumn="0" w:noHBand="0" w:noVBand="1"/>
      </w:tblPr>
      <w:tblGrid>
        <w:gridCol w:w="2137"/>
        <w:gridCol w:w="2137"/>
        <w:gridCol w:w="2137"/>
      </w:tblGrid>
      <w:tr w:rsidR="00FD18BD" w:rsidRPr="008C251A" w14:paraId="1BFAE36B" w14:textId="77777777" w:rsidTr="00012DA8">
        <w:trPr>
          <w:jc w:val="center"/>
        </w:trPr>
        <w:tc>
          <w:tcPr>
            <w:tcW w:w="2137" w:type="dxa"/>
            <w:tcBorders>
              <w:top w:val="single" w:sz="12" w:space="0" w:color="auto"/>
              <w:bottom w:val="single" w:sz="4" w:space="0" w:color="auto"/>
            </w:tcBorders>
            <w:vAlign w:val="center"/>
          </w:tcPr>
          <w:p w14:paraId="3BF5DDD8"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運動的型態</w:t>
            </w:r>
          </w:p>
        </w:tc>
        <w:tc>
          <w:tcPr>
            <w:tcW w:w="2137" w:type="dxa"/>
            <w:tcBorders>
              <w:top w:val="single" w:sz="12" w:space="0" w:color="auto"/>
              <w:bottom w:val="single" w:sz="4" w:space="0" w:color="auto"/>
            </w:tcBorders>
            <w:vAlign w:val="center"/>
          </w:tcPr>
          <w:p w14:paraId="624C7F95"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肌肉收縮的類型</w:t>
            </w:r>
          </w:p>
        </w:tc>
        <w:tc>
          <w:tcPr>
            <w:tcW w:w="2137" w:type="dxa"/>
            <w:tcBorders>
              <w:top w:val="single" w:sz="12" w:space="0" w:color="auto"/>
              <w:bottom w:val="single" w:sz="4" w:space="0" w:color="auto"/>
            </w:tcBorders>
            <w:vAlign w:val="center"/>
          </w:tcPr>
          <w:p w14:paraId="2BC76859"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肌肉長度的變化</w:t>
            </w:r>
          </w:p>
        </w:tc>
      </w:tr>
      <w:tr w:rsidR="00FD18BD" w:rsidRPr="008C251A" w14:paraId="0189AC6A" w14:textId="77777777" w:rsidTr="00012DA8">
        <w:trPr>
          <w:jc w:val="center"/>
        </w:trPr>
        <w:tc>
          <w:tcPr>
            <w:tcW w:w="2137" w:type="dxa"/>
            <w:tcBorders>
              <w:top w:val="single" w:sz="4" w:space="0" w:color="auto"/>
            </w:tcBorders>
            <w:vAlign w:val="center"/>
          </w:tcPr>
          <w:p w14:paraId="02F3457C"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動態的</w:t>
            </w:r>
          </w:p>
        </w:tc>
        <w:tc>
          <w:tcPr>
            <w:tcW w:w="2137" w:type="dxa"/>
            <w:tcBorders>
              <w:top w:val="single" w:sz="4" w:space="0" w:color="auto"/>
            </w:tcBorders>
            <w:vAlign w:val="center"/>
          </w:tcPr>
          <w:p w14:paraId="49BD4FB5" w14:textId="3E18B01D" w:rsidR="00FD18BD" w:rsidRPr="009F4189" w:rsidRDefault="009F4189" w:rsidP="00012DA8">
            <w:pPr>
              <w:jc w:val="center"/>
              <w:rPr>
                <w:rFonts w:ascii="新細明體" w:eastAsia="新細明體" w:hAnsi="新細明體"/>
                <w:sz w:val="20"/>
                <w:szCs w:val="20"/>
                <w:u w:val="single"/>
              </w:rPr>
            </w:pPr>
            <w:r>
              <w:rPr>
                <w:rFonts w:ascii="新細明體" w:eastAsia="新細明體" w:hAnsi="新細明體"/>
                <w:sz w:val="20"/>
                <w:szCs w:val="20"/>
                <w:u w:val="single"/>
              </w:rPr>
              <w:t>(       )</w:t>
            </w:r>
          </w:p>
        </w:tc>
        <w:tc>
          <w:tcPr>
            <w:tcW w:w="2137" w:type="dxa"/>
            <w:tcBorders>
              <w:top w:val="single" w:sz="4" w:space="0" w:color="auto"/>
            </w:tcBorders>
            <w:vAlign w:val="center"/>
          </w:tcPr>
          <w:p w14:paraId="7EA7AC4B"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縮短</w:t>
            </w:r>
          </w:p>
        </w:tc>
      </w:tr>
      <w:tr w:rsidR="00FD18BD" w:rsidRPr="008C251A" w14:paraId="7EF524C4" w14:textId="77777777" w:rsidTr="00012DA8">
        <w:trPr>
          <w:jc w:val="center"/>
        </w:trPr>
        <w:tc>
          <w:tcPr>
            <w:tcW w:w="2137" w:type="dxa"/>
            <w:vAlign w:val="center"/>
          </w:tcPr>
          <w:p w14:paraId="19A81908" w14:textId="77777777" w:rsidR="00FD18BD" w:rsidRPr="008C251A" w:rsidRDefault="00FD18BD" w:rsidP="00012DA8">
            <w:pPr>
              <w:jc w:val="center"/>
              <w:rPr>
                <w:rFonts w:ascii="新細明體" w:eastAsia="新細明體" w:hAnsi="新細明體"/>
                <w:sz w:val="20"/>
                <w:szCs w:val="20"/>
              </w:rPr>
            </w:pPr>
          </w:p>
        </w:tc>
        <w:tc>
          <w:tcPr>
            <w:tcW w:w="2137" w:type="dxa"/>
            <w:vAlign w:val="center"/>
          </w:tcPr>
          <w:p w14:paraId="60D4F610" w14:textId="76B66B29" w:rsidR="00FD18BD" w:rsidRPr="009F4189" w:rsidRDefault="009F4189" w:rsidP="00012DA8">
            <w:pPr>
              <w:jc w:val="center"/>
              <w:rPr>
                <w:rFonts w:ascii="新細明體" w:eastAsia="新細明體" w:hAnsi="新細明體"/>
                <w:sz w:val="20"/>
                <w:szCs w:val="20"/>
                <w:u w:val="single"/>
              </w:rPr>
            </w:pPr>
            <w:r w:rsidRPr="009F4189">
              <w:rPr>
                <w:rFonts w:ascii="新細明體" w:eastAsia="新細明體" w:hAnsi="新細明體"/>
                <w:sz w:val="20"/>
                <w:szCs w:val="20"/>
                <w:u w:val="single"/>
              </w:rPr>
              <w:t xml:space="preserve">(    </w:t>
            </w:r>
            <w:r>
              <w:rPr>
                <w:rFonts w:ascii="新細明體" w:eastAsia="新細明體" w:hAnsi="新細明體"/>
                <w:sz w:val="20"/>
                <w:szCs w:val="20"/>
                <w:u w:val="single"/>
              </w:rPr>
              <w:t xml:space="preserve"> </w:t>
            </w:r>
            <w:r w:rsidRPr="009F4189">
              <w:rPr>
                <w:rFonts w:ascii="新細明體" w:eastAsia="新細明體" w:hAnsi="新細明體"/>
                <w:sz w:val="20"/>
                <w:szCs w:val="20"/>
                <w:u w:val="single"/>
              </w:rPr>
              <w:t xml:space="preserve">  )</w:t>
            </w:r>
          </w:p>
        </w:tc>
        <w:tc>
          <w:tcPr>
            <w:tcW w:w="2137" w:type="dxa"/>
            <w:vAlign w:val="center"/>
          </w:tcPr>
          <w:p w14:paraId="64F0A4F5"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增長</w:t>
            </w:r>
          </w:p>
        </w:tc>
      </w:tr>
      <w:tr w:rsidR="00FD18BD" w:rsidRPr="008C251A" w14:paraId="16EFDD91" w14:textId="77777777" w:rsidTr="00012DA8">
        <w:trPr>
          <w:jc w:val="center"/>
        </w:trPr>
        <w:tc>
          <w:tcPr>
            <w:tcW w:w="2137" w:type="dxa"/>
            <w:tcBorders>
              <w:bottom w:val="single" w:sz="12" w:space="0" w:color="auto"/>
            </w:tcBorders>
            <w:vAlign w:val="center"/>
          </w:tcPr>
          <w:p w14:paraId="1D906446"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靜態的</w:t>
            </w:r>
          </w:p>
        </w:tc>
        <w:tc>
          <w:tcPr>
            <w:tcW w:w="2137" w:type="dxa"/>
            <w:tcBorders>
              <w:bottom w:val="single" w:sz="12" w:space="0" w:color="auto"/>
            </w:tcBorders>
            <w:vAlign w:val="center"/>
          </w:tcPr>
          <w:p w14:paraId="476388A7" w14:textId="7E3C9F41" w:rsidR="00FD18BD" w:rsidRPr="009F4189" w:rsidRDefault="009F4189" w:rsidP="00012DA8">
            <w:pPr>
              <w:jc w:val="center"/>
              <w:rPr>
                <w:rFonts w:ascii="新細明體" w:eastAsia="新細明體" w:hAnsi="新細明體"/>
                <w:sz w:val="20"/>
                <w:szCs w:val="20"/>
                <w:u w:val="single"/>
              </w:rPr>
            </w:pPr>
            <w:r>
              <w:rPr>
                <w:rFonts w:ascii="新細明體" w:eastAsia="新細明體" w:hAnsi="新細明體"/>
                <w:sz w:val="20"/>
                <w:szCs w:val="20"/>
                <w:u w:val="single"/>
              </w:rPr>
              <w:t>(       )</w:t>
            </w:r>
          </w:p>
        </w:tc>
        <w:tc>
          <w:tcPr>
            <w:tcW w:w="2137" w:type="dxa"/>
            <w:tcBorders>
              <w:bottom w:val="single" w:sz="12" w:space="0" w:color="auto"/>
            </w:tcBorders>
            <w:vAlign w:val="center"/>
          </w:tcPr>
          <w:p w14:paraId="507E437C" w14:textId="77777777" w:rsidR="00FD18BD" w:rsidRPr="008C251A" w:rsidRDefault="00FD18BD" w:rsidP="00012DA8">
            <w:pPr>
              <w:jc w:val="center"/>
              <w:rPr>
                <w:rFonts w:ascii="新細明體" w:eastAsia="新細明體" w:hAnsi="新細明體"/>
                <w:sz w:val="20"/>
                <w:szCs w:val="20"/>
              </w:rPr>
            </w:pPr>
            <w:r w:rsidRPr="008C251A">
              <w:rPr>
                <w:rFonts w:ascii="新細明體" w:eastAsia="新細明體" w:hAnsi="新細明體" w:hint="eastAsia"/>
                <w:sz w:val="20"/>
                <w:szCs w:val="20"/>
              </w:rPr>
              <w:t>不變</w:t>
            </w:r>
          </w:p>
        </w:tc>
      </w:tr>
    </w:tbl>
    <w:p w14:paraId="0F77388F" w14:textId="54C6C6CC" w:rsidR="00FD18BD" w:rsidRPr="008C251A" w:rsidRDefault="00994C0C" w:rsidP="00994C0C">
      <w:pPr>
        <w:jc w:val="both"/>
        <w:rPr>
          <w:rFonts w:ascii="新細明體" w:eastAsia="新細明體" w:hAnsi="新細明體"/>
        </w:rPr>
      </w:pPr>
      <w:r>
        <w:rPr>
          <w:rFonts w:ascii="新細明體" w:eastAsia="新細明體" w:hAnsi="新細明體" w:hint="eastAsia"/>
        </w:rPr>
        <w:t xml:space="preserve">    </w:t>
      </w:r>
      <w:r w:rsidR="00FD18BD" w:rsidRPr="008C251A">
        <w:rPr>
          <w:rFonts w:ascii="新細明體" w:eastAsia="新細明體" w:hAnsi="新細明體" w:hint="eastAsia"/>
        </w:rPr>
        <w:t>不論是使用何種肌肉收縮形式，所產生的肌力必定會逐漸符合該動作所需力量的大小，例如羽球</w:t>
      </w:r>
      <w:proofErr w:type="gramStart"/>
      <w:r w:rsidR="00FD18BD" w:rsidRPr="008C251A">
        <w:rPr>
          <w:rFonts w:ascii="新細明體" w:eastAsia="新細明體" w:hAnsi="新細明體" w:hint="eastAsia"/>
        </w:rPr>
        <w:t>的長球與</w:t>
      </w:r>
      <w:proofErr w:type="gramEnd"/>
      <w:r w:rsidR="00FD18BD" w:rsidRPr="008C251A">
        <w:rPr>
          <w:rFonts w:ascii="新細明體" w:eastAsia="新細明體" w:hAnsi="新細明體" w:hint="eastAsia"/>
        </w:rPr>
        <w:t>短球，</w:t>
      </w:r>
      <w:proofErr w:type="gramStart"/>
      <w:r w:rsidR="00FD18BD" w:rsidRPr="008C251A">
        <w:rPr>
          <w:rFonts w:ascii="新細明體" w:eastAsia="新細明體" w:hAnsi="新細明體" w:hint="eastAsia"/>
        </w:rPr>
        <w:t>長球的</w:t>
      </w:r>
      <w:proofErr w:type="gramEnd"/>
      <w:r w:rsidR="00FD18BD" w:rsidRPr="008C251A">
        <w:rPr>
          <w:rFonts w:ascii="新細明體" w:eastAsia="新細明體" w:hAnsi="新細明體" w:hint="eastAsia"/>
        </w:rPr>
        <w:t>揮拍力量必定大於短球的力量。而力量的大小，取決於運動單位的活化程度、活化頻率、肌肉大小、肌纖維與肌節長度，以及肌肉收縮速度而定。</w:t>
      </w:r>
    </w:p>
    <w:p w14:paraId="6BC1711B" w14:textId="77777777" w:rsidR="00FD18BD" w:rsidRPr="008C251A" w:rsidRDefault="00FD18BD" w:rsidP="00FD18BD">
      <w:pPr>
        <w:tabs>
          <w:tab w:val="left" w:pos="567"/>
        </w:tabs>
        <w:ind w:firstLineChars="200" w:firstLine="480"/>
        <w:rPr>
          <w:rFonts w:ascii="新細明體" w:eastAsia="新細明體" w:hAnsi="新細明體"/>
        </w:rPr>
      </w:pPr>
      <w:r w:rsidRPr="008C251A">
        <w:rPr>
          <w:rFonts w:ascii="新細明體" w:eastAsia="新細明體" w:hAnsi="新細明體" w:hint="eastAsia"/>
        </w:rPr>
        <w:t>3.骨骼肌的傷害</w:t>
      </w:r>
    </w:p>
    <w:p w14:paraId="771D0A9F" w14:textId="7BB13362" w:rsidR="00FD18BD" w:rsidRPr="008C251A" w:rsidRDefault="00FD18BD" w:rsidP="00FD18BD">
      <w:pPr>
        <w:tabs>
          <w:tab w:val="left" w:pos="567"/>
        </w:tabs>
        <w:ind w:firstLineChars="200" w:firstLine="480"/>
        <w:rPr>
          <w:rFonts w:ascii="新細明體" w:eastAsia="新細明體" w:hAnsi="新細明體"/>
        </w:rPr>
      </w:pPr>
      <w:r w:rsidRPr="008C251A">
        <w:rPr>
          <w:rFonts w:ascii="新細明體" w:eastAsia="新細明體" w:hAnsi="新細明體" w:hint="eastAsia"/>
        </w:rPr>
        <w:t>骨骼肌非主動性的強直收縮變造成</w:t>
      </w:r>
      <w:r w:rsidR="009F4189">
        <w:rPr>
          <w:rFonts w:ascii="新細明體" w:eastAsia="新細明體" w:hAnsi="新細明體"/>
          <w:u w:val="single"/>
        </w:rPr>
        <w:t>(       )</w:t>
      </w:r>
      <w:r w:rsidRPr="008C251A">
        <w:rPr>
          <w:rFonts w:ascii="新細明體" w:eastAsia="新細明體" w:hAnsi="新細明體" w:hint="eastAsia"/>
        </w:rPr>
        <w:t>。這是神經發生異常高頻率的動作電位，比起產生最大主動收縮時的頻率還要高出許多。造成此現象發生的確實原因仍不清楚，但可能是肌肉或神經纖維外圍細胞外液電解質不平衡有關，大多是過度運動或持續的脫水造成，導致運動神經及肌肉細胞動作電位異常變化。</w:t>
      </w:r>
    </w:p>
    <w:p w14:paraId="302D72AB" w14:textId="0D137923" w:rsidR="00FD18BD" w:rsidRPr="008C251A" w:rsidRDefault="009F4189" w:rsidP="00FD18BD">
      <w:pPr>
        <w:tabs>
          <w:tab w:val="left" w:pos="567"/>
        </w:tabs>
        <w:ind w:firstLineChars="200" w:firstLine="480"/>
        <w:rPr>
          <w:rFonts w:ascii="新細明體" w:eastAsia="新細明體" w:hAnsi="新細明體"/>
        </w:rPr>
      </w:pPr>
      <w:r>
        <w:rPr>
          <w:rFonts w:ascii="新細明體" w:eastAsia="新細明體" w:hAnsi="新細明體"/>
          <w:u w:val="single"/>
        </w:rPr>
        <w:t>(        )</w:t>
      </w:r>
      <w:r w:rsidR="00FD18BD" w:rsidRPr="008C251A">
        <w:rPr>
          <w:rFonts w:ascii="新細明體" w:eastAsia="新細明體" w:hAnsi="新細明體" w:hint="eastAsia"/>
        </w:rPr>
        <w:t>時，肌肉會有紅腫、疼痛、僵硬和全身無力的徵候，嚴重者尿液成褐紅色，有腎衰竭的可能，致死率達五成以上。發生原因可能是過度激烈運動，車禍、肌肉長時間處於被壓迫狀態，或是有毒化學物質所致。此傷害發生應儘速就醫，以免造成肌肉神經的損傷和腎臟等器官的傷害（林正常，2005）。</w:t>
      </w:r>
    </w:p>
    <w:p w14:paraId="5A94DC2B" w14:textId="55419DF8" w:rsidR="00FD18BD" w:rsidRPr="009F4189" w:rsidRDefault="009F4189" w:rsidP="009F4189">
      <w:pPr>
        <w:rPr>
          <w:rFonts w:ascii="新細明體" w:eastAsia="新細明體" w:hAnsi="新細明體"/>
        </w:rPr>
      </w:pPr>
      <w:r>
        <w:rPr>
          <w:rFonts w:ascii="新細明體" w:eastAsia="新細明體" w:hAnsi="新細明體" w:hint="eastAsia"/>
        </w:rPr>
        <w:t>參考答案：</w:t>
      </w:r>
      <w:r w:rsidRPr="009F4189">
        <w:rPr>
          <w:rFonts w:ascii="新細明體" w:eastAsia="新細明體" w:hAnsi="新細明體" w:hint="eastAsia"/>
        </w:rPr>
        <w:t xml:space="preserve"> </w:t>
      </w:r>
      <w:r>
        <w:rPr>
          <w:rFonts w:ascii="新細明體" w:eastAsia="新細明體" w:hAnsi="新細明體"/>
        </w:rPr>
        <w:t>(A)</w:t>
      </w:r>
      <w:r w:rsidRPr="009F4189">
        <w:rPr>
          <w:rFonts w:ascii="新細明體" w:eastAsia="新細明體" w:hAnsi="新細明體" w:hint="eastAsia"/>
        </w:rPr>
        <w:t>橫紋肌溶解</w:t>
      </w:r>
      <w:r>
        <w:rPr>
          <w:rFonts w:ascii="新細明體" w:eastAsia="新細明體" w:hAnsi="新細明體" w:hint="eastAsia"/>
        </w:rPr>
        <w:t>、</w:t>
      </w:r>
      <w:r>
        <w:rPr>
          <w:rFonts w:ascii="新細明體" w:eastAsia="新細明體" w:hAnsi="新細明體"/>
        </w:rPr>
        <w:t>(B)</w:t>
      </w:r>
      <w:r w:rsidRPr="008C251A">
        <w:rPr>
          <w:rFonts w:ascii="新細明體" w:eastAsia="新細明體" w:hAnsi="新細明體" w:hint="eastAsia"/>
        </w:rPr>
        <w:t>等長收縮</w:t>
      </w:r>
      <w:r>
        <w:rPr>
          <w:rFonts w:ascii="新細明體" w:eastAsia="新細明體" w:hAnsi="新細明體" w:hint="eastAsia"/>
        </w:rPr>
        <w:t>、</w:t>
      </w:r>
      <w:r>
        <w:rPr>
          <w:rFonts w:ascii="新細明體" w:eastAsia="新細明體" w:hAnsi="新細明體"/>
        </w:rPr>
        <w:t>(C)</w:t>
      </w:r>
      <w:r w:rsidRPr="009F4189">
        <w:rPr>
          <w:rFonts w:ascii="新細明體" w:eastAsia="新細明體" w:hAnsi="新細明體" w:hint="eastAsia"/>
        </w:rPr>
        <w:t>肌肉抽筋</w:t>
      </w:r>
      <w:r>
        <w:rPr>
          <w:rFonts w:ascii="新細明體" w:eastAsia="新細明體" w:hAnsi="新細明體" w:hint="eastAsia"/>
        </w:rPr>
        <w:t>、</w:t>
      </w:r>
      <w:r>
        <w:rPr>
          <w:rFonts w:ascii="新細明體" w:eastAsia="新細明體" w:hAnsi="新細明體"/>
        </w:rPr>
        <w:t>(D)</w:t>
      </w:r>
      <w:r w:rsidRPr="008C251A">
        <w:rPr>
          <w:rFonts w:ascii="新細明體" w:eastAsia="新細明體" w:hAnsi="新細明體" w:hint="eastAsia"/>
        </w:rPr>
        <w:t>向心收縮</w:t>
      </w:r>
      <w:r>
        <w:rPr>
          <w:rFonts w:ascii="新細明體" w:eastAsia="新細明體" w:hAnsi="新細明體" w:hint="eastAsia"/>
        </w:rPr>
        <w:t>、(E)</w:t>
      </w:r>
      <w:r w:rsidRPr="008C251A">
        <w:rPr>
          <w:rFonts w:ascii="新細明體" w:eastAsia="新細明體" w:hAnsi="新細明體" w:hint="eastAsia"/>
        </w:rPr>
        <w:t>離心收縮</w:t>
      </w:r>
    </w:p>
    <w:p w14:paraId="2A88CBCC" w14:textId="77777777" w:rsidR="009F4189" w:rsidRDefault="009F4189" w:rsidP="00FD18BD">
      <w:pPr>
        <w:jc w:val="center"/>
        <w:rPr>
          <w:rFonts w:ascii="新細明體" w:eastAsia="新細明體" w:hAnsi="新細明體"/>
          <w:sz w:val="28"/>
          <w:szCs w:val="28"/>
        </w:rPr>
      </w:pPr>
    </w:p>
    <w:p w14:paraId="428DB71B" w14:textId="63D95883" w:rsidR="00EF2161" w:rsidRPr="00EF2161" w:rsidRDefault="00EF2161" w:rsidP="00EF2161">
      <w:pPr>
        <w:rPr>
          <w:rFonts w:ascii="新細明體" w:eastAsia="新細明體" w:hAnsi="新細明體"/>
          <w:sz w:val="28"/>
          <w:szCs w:val="28"/>
        </w:rPr>
      </w:pPr>
      <w:r w:rsidRPr="00EF2161">
        <w:rPr>
          <w:rFonts w:ascii="新細明體" w:eastAsia="新細明體" w:hAnsi="新細明體" w:hint="eastAsia"/>
          <w:sz w:val="28"/>
          <w:szCs w:val="28"/>
        </w:rPr>
        <w:t>四、體適能</w:t>
      </w:r>
      <w:r w:rsidR="00D807E5" w:rsidRPr="00EF2161">
        <w:rPr>
          <w:rFonts w:ascii="新細明體" w:eastAsia="新細明體" w:hAnsi="新細明體" w:hint="eastAsia"/>
          <w:sz w:val="28"/>
          <w:szCs w:val="28"/>
        </w:rPr>
        <w:t>（</w:t>
      </w:r>
      <w:r w:rsidR="00D807E5" w:rsidRPr="00EF2161">
        <w:rPr>
          <w:rFonts w:ascii="新細明體" w:eastAsia="新細明體" w:hAnsi="新細明體"/>
          <w:sz w:val="28"/>
          <w:szCs w:val="28"/>
        </w:rPr>
        <w:t>5</w:t>
      </w:r>
      <w:r w:rsidR="00D807E5">
        <w:rPr>
          <w:rFonts w:ascii="新細明體" w:eastAsia="新細明體" w:hAnsi="新細明體" w:hint="eastAsia"/>
          <w:sz w:val="28"/>
          <w:szCs w:val="28"/>
        </w:rPr>
        <w:t>格</w:t>
      </w:r>
      <w:r w:rsidR="00D807E5">
        <w:rPr>
          <w:rFonts w:hint="eastAsia"/>
          <w:sz w:val="28"/>
          <w:szCs w:val="28"/>
        </w:rPr>
        <w:t>，每格</w:t>
      </w:r>
      <w:r w:rsidR="00D807E5">
        <w:rPr>
          <w:sz w:val="28"/>
          <w:szCs w:val="28"/>
        </w:rPr>
        <w:t>2</w:t>
      </w:r>
      <w:r w:rsidR="00D807E5">
        <w:rPr>
          <w:rFonts w:hint="eastAsia"/>
          <w:sz w:val="28"/>
          <w:szCs w:val="28"/>
        </w:rPr>
        <w:t>分</w:t>
      </w:r>
      <w:r w:rsidR="00D807E5" w:rsidRPr="00EF2161">
        <w:rPr>
          <w:rFonts w:ascii="新細明體" w:eastAsia="新細明體" w:hAnsi="新細明體" w:hint="eastAsia"/>
          <w:sz w:val="28"/>
          <w:szCs w:val="28"/>
        </w:rPr>
        <w:t>）</w:t>
      </w:r>
      <w:r w:rsidR="00994C0C" w:rsidRPr="00994C0C">
        <w:rPr>
          <w:rFonts w:hint="eastAsia"/>
          <w:i/>
          <w:sz w:val="28"/>
          <w:szCs w:val="28"/>
        </w:rPr>
        <w:t>請直接把答案的英文代碼填入控格中。</w:t>
      </w:r>
      <w:bookmarkStart w:id="0" w:name="_GoBack"/>
      <w:bookmarkEnd w:id="0"/>
    </w:p>
    <w:p w14:paraId="76F72264" w14:textId="7798C87D" w:rsidR="00FD18BD" w:rsidRDefault="00FD18BD">
      <w:pPr>
        <w:rPr>
          <w:rFonts w:ascii="新細明體" w:eastAsia="新細明體" w:hAnsi="新細明體"/>
        </w:rPr>
      </w:pPr>
      <w:r w:rsidRPr="008C251A">
        <w:rPr>
          <w:rFonts w:ascii="新細明體" w:eastAsia="新細明體" w:hAnsi="新細明體" w:hint="eastAsia"/>
        </w:rPr>
        <w:t xml:space="preserve">  </w:t>
      </w:r>
      <w:r w:rsidR="00EF2161">
        <w:rPr>
          <w:rFonts w:ascii="新細明體" w:eastAsia="新細明體" w:hAnsi="新細明體"/>
        </w:rPr>
        <w:t xml:space="preserve">  </w:t>
      </w:r>
      <w:r w:rsidRPr="008C251A">
        <w:rPr>
          <w:rFonts w:ascii="新細明體" w:eastAsia="新細明體" w:hAnsi="新細明體" w:hint="eastAsia"/>
        </w:rPr>
        <w:t xml:space="preserve">體適能 </w:t>
      </w:r>
      <w:r w:rsidRPr="008C251A">
        <w:rPr>
          <w:rFonts w:ascii="新細明體" w:eastAsia="新細明體" w:hAnsi="新細明體"/>
        </w:rPr>
        <w:t>(</w:t>
      </w:r>
      <w:r w:rsidRPr="008C251A">
        <w:rPr>
          <w:rFonts w:ascii="新細明體" w:eastAsia="新細明體" w:hAnsi="新細明體" w:hint="eastAsia"/>
        </w:rPr>
        <w:t>p</w:t>
      </w:r>
      <w:r w:rsidRPr="008C251A">
        <w:rPr>
          <w:rFonts w:ascii="新細明體" w:eastAsia="新細明體" w:hAnsi="新細明體"/>
        </w:rPr>
        <w:t xml:space="preserve">hysical </w:t>
      </w:r>
      <w:r w:rsidRPr="008C251A">
        <w:rPr>
          <w:rFonts w:ascii="新細明體" w:eastAsia="新細明體" w:hAnsi="新細明體" w:hint="eastAsia"/>
        </w:rPr>
        <w:t>f</w:t>
      </w:r>
      <w:r w:rsidRPr="008C251A">
        <w:rPr>
          <w:rFonts w:ascii="新細明體" w:eastAsia="新細明體" w:hAnsi="新細明體"/>
        </w:rPr>
        <w:t>itness)</w:t>
      </w:r>
      <w:r w:rsidRPr="008C251A">
        <w:rPr>
          <w:rFonts w:ascii="新細明體" w:eastAsia="新細明體" w:hAnsi="新細明體" w:hint="eastAsia"/>
        </w:rPr>
        <w:t>，為身體適應生活的能力（林正常等，2007）。體適能好的人在日常生活或工作中，從事活動或運動有較佳的適應能力，較不會產生疲勞的感覺。</w:t>
      </w:r>
      <w:r w:rsidRPr="008C251A">
        <w:rPr>
          <w:rFonts w:ascii="新細明體" w:eastAsia="新細明體" w:hAnsi="新細明體"/>
        </w:rPr>
        <w:t>一般而言，體適能</w:t>
      </w:r>
      <w:r w:rsidRPr="008C251A">
        <w:rPr>
          <w:rFonts w:ascii="新細明體" w:eastAsia="新細明體" w:hAnsi="新細明體" w:hint="eastAsia"/>
        </w:rPr>
        <w:t>可</w:t>
      </w:r>
      <w:r w:rsidRPr="008C251A">
        <w:rPr>
          <w:rFonts w:ascii="新細明體" w:eastAsia="新細明體" w:hAnsi="新細明體"/>
        </w:rPr>
        <w:t>分為</w:t>
      </w:r>
      <w:r w:rsidRPr="008C251A">
        <w:rPr>
          <w:rFonts w:ascii="新細明體" w:eastAsia="新細明體" w:hAnsi="新細明體" w:hint="eastAsia"/>
        </w:rPr>
        <w:t>與健康有關的</w:t>
      </w:r>
      <w:r w:rsidRPr="008C251A">
        <w:rPr>
          <w:rFonts w:ascii="新細明體" w:eastAsia="新細明體" w:hAnsi="新細明體"/>
        </w:rPr>
        <w:t>健康體適能</w:t>
      </w:r>
      <w:r w:rsidRPr="008C251A">
        <w:rPr>
          <w:rFonts w:ascii="新細明體" w:eastAsia="新細明體" w:hAnsi="新細明體" w:hint="eastAsia"/>
        </w:rPr>
        <w:t>，以及與運動技術表現相關的</w:t>
      </w:r>
      <w:r w:rsidRPr="008C251A">
        <w:rPr>
          <w:rFonts w:ascii="新細明體" w:eastAsia="新細明體" w:hAnsi="新細明體"/>
        </w:rPr>
        <w:t>競技體適能。</w:t>
      </w:r>
    </w:p>
    <w:p w14:paraId="5402E628" w14:textId="3B505A66" w:rsidR="00FD18BD" w:rsidRDefault="00EF2161">
      <w:pPr>
        <w:rPr>
          <w:rFonts w:ascii="新細明體" w:eastAsia="新細明體" w:hAnsi="新細明體"/>
        </w:rPr>
      </w:pPr>
      <w:r>
        <w:rPr>
          <w:rFonts w:ascii="新細明體" w:eastAsia="新細明體" w:hAnsi="新細明體"/>
        </w:rPr>
        <w:t xml:space="preserve">    </w:t>
      </w:r>
      <w:r w:rsidR="00FD18BD" w:rsidRPr="008C251A">
        <w:rPr>
          <w:rFonts w:ascii="新細明體" w:eastAsia="新細明體" w:hAnsi="新細明體"/>
        </w:rPr>
        <w:t>健康體適能為一般</w:t>
      </w:r>
      <w:r w:rsidR="00FD18BD" w:rsidRPr="008C251A">
        <w:rPr>
          <w:rFonts w:ascii="新細明體" w:eastAsia="新細明體" w:hAnsi="新細明體" w:hint="eastAsia"/>
        </w:rPr>
        <w:t>大眾日常生活所需要的體能，簡單來說，就是</w:t>
      </w:r>
      <w:r w:rsidR="00FD18BD" w:rsidRPr="008C251A">
        <w:rPr>
          <w:rFonts w:ascii="新細明體" w:eastAsia="新細明體" w:hAnsi="新細明體"/>
        </w:rPr>
        <w:t>身體適應生活的能力</w:t>
      </w:r>
      <w:r w:rsidR="00FD18BD" w:rsidRPr="008C251A">
        <w:rPr>
          <w:rFonts w:ascii="新細明體" w:eastAsia="新細明體" w:hAnsi="新細明體" w:hint="eastAsia"/>
        </w:rPr>
        <w:t>（林正常等，2007）</w:t>
      </w:r>
      <w:r w:rsidR="00FD18BD" w:rsidRPr="008C251A">
        <w:rPr>
          <w:rFonts w:ascii="新細明體" w:eastAsia="新細明體" w:hAnsi="新細明體"/>
        </w:rPr>
        <w:t>。健康體適能的要素包括</w:t>
      </w:r>
      <w:r>
        <w:rPr>
          <w:rFonts w:ascii="新細明體" w:eastAsia="新細明體" w:hAnsi="新細明體"/>
          <w:u w:val="single"/>
        </w:rPr>
        <w:t>(        )</w:t>
      </w:r>
      <w:r>
        <w:rPr>
          <w:rFonts w:ascii="新細明體" w:eastAsia="新細明體" w:hAnsi="新細明體"/>
        </w:rPr>
        <w:t>、</w:t>
      </w:r>
      <w:r w:rsidRPr="00EF2161">
        <w:rPr>
          <w:rFonts w:ascii="新細明體" w:eastAsia="新細明體" w:hAnsi="新細明體"/>
          <w:u w:val="single"/>
        </w:rPr>
        <w:t>(         )</w:t>
      </w:r>
      <w:r>
        <w:rPr>
          <w:rFonts w:ascii="新細明體" w:eastAsia="新細明體" w:hAnsi="新細明體"/>
        </w:rPr>
        <w:t>、</w:t>
      </w:r>
      <w:r w:rsidRPr="00EF2161">
        <w:rPr>
          <w:rFonts w:ascii="新細明體" w:eastAsia="新細明體" w:hAnsi="新細明體"/>
          <w:u w:val="single"/>
        </w:rPr>
        <w:t>(        )</w:t>
      </w:r>
      <w:r>
        <w:rPr>
          <w:rFonts w:ascii="新細明體" w:eastAsia="新細明體" w:hAnsi="新細明體"/>
        </w:rPr>
        <w:t>及</w:t>
      </w:r>
      <w:r w:rsidRPr="00EF2161">
        <w:rPr>
          <w:rFonts w:ascii="新細明體" w:eastAsia="新細明體" w:hAnsi="新細明體"/>
          <w:u w:val="single"/>
        </w:rPr>
        <w:t>(        )</w:t>
      </w:r>
      <w:r w:rsidR="00FD18BD" w:rsidRPr="008C251A">
        <w:rPr>
          <w:rFonts w:ascii="新細明體" w:eastAsia="新細明體" w:hAnsi="新細明體" w:hint="eastAsia"/>
        </w:rPr>
        <w:t>等4</w:t>
      </w:r>
      <w:r w:rsidR="00FD18BD" w:rsidRPr="008C251A">
        <w:rPr>
          <w:rFonts w:ascii="新細明體" w:eastAsia="新細明體" w:hAnsi="新細明體"/>
        </w:rPr>
        <w:t>項，而且每一項要素都必須透過</w:t>
      </w:r>
      <w:r w:rsidR="00FD18BD" w:rsidRPr="008C251A">
        <w:rPr>
          <w:rFonts w:ascii="新細明體" w:eastAsia="新細明體" w:hAnsi="新細明體" w:hint="eastAsia"/>
        </w:rPr>
        <w:t>特殊</w:t>
      </w:r>
      <w:r w:rsidR="00FD18BD" w:rsidRPr="008C251A">
        <w:rPr>
          <w:rFonts w:ascii="新細明體" w:eastAsia="新細明體" w:hAnsi="新細明體"/>
        </w:rPr>
        <w:t>的身體活動訓練</w:t>
      </w:r>
      <w:r w:rsidR="00FD18BD" w:rsidRPr="008C251A">
        <w:rPr>
          <w:rFonts w:ascii="新細明體" w:eastAsia="新細明體" w:hAnsi="新細明體" w:hint="eastAsia"/>
        </w:rPr>
        <w:t>，</w:t>
      </w:r>
      <w:r w:rsidR="00FD18BD" w:rsidRPr="008C251A">
        <w:rPr>
          <w:rFonts w:ascii="新細明體" w:eastAsia="新細明體" w:hAnsi="新細明體"/>
        </w:rPr>
        <w:t>才</w:t>
      </w:r>
      <w:r w:rsidR="00FD18BD" w:rsidRPr="008C251A">
        <w:rPr>
          <w:rFonts w:ascii="新細明體" w:eastAsia="新細明體" w:hAnsi="新細明體" w:hint="eastAsia"/>
        </w:rPr>
        <w:t>能有效</w:t>
      </w:r>
      <w:r w:rsidR="00FD18BD" w:rsidRPr="008C251A">
        <w:rPr>
          <w:rFonts w:ascii="新細明體" w:eastAsia="新細明體" w:hAnsi="新細明體"/>
        </w:rPr>
        <w:t>提升，例如以伸展運動來提升柔軟度，以有氧運動來提升心肺</w:t>
      </w:r>
      <w:r w:rsidR="00FD18BD" w:rsidRPr="008C251A">
        <w:rPr>
          <w:rFonts w:ascii="新細明體" w:eastAsia="新細明體" w:hAnsi="新細明體" w:hint="eastAsia"/>
        </w:rPr>
        <w:t>適能等</w:t>
      </w:r>
      <w:r w:rsidR="00FD18BD" w:rsidRPr="008C251A">
        <w:rPr>
          <w:rFonts w:ascii="新細明體" w:eastAsia="新細明體" w:hAnsi="新細明體"/>
        </w:rPr>
        <w:t>。</w:t>
      </w:r>
    </w:p>
    <w:p w14:paraId="73F53235" w14:textId="68C563B0" w:rsidR="00FD18BD" w:rsidRPr="00994C0C" w:rsidRDefault="00EF2161" w:rsidP="00994C0C">
      <w:pPr>
        <w:jc w:val="both"/>
        <w:rPr>
          <w:rFonts w:eastAsia="新細明體" w:hint="eastAsia"/>
        </w:rPr>
      </w:pPr>
      <w:r>
        <w:rPr>
          <w:rFonts w:eastAsia="新細明體" w:hAnsi="新細明體"/>
        </w:rPr>
        <w:t xml:space="preserve">    </w:t>
      </w:r>
      <w:r w:rsidR="00FD18BD" w:rsidRPr="008C251A">
        <w:rPr>
          <w:rFonts w:eastAsia="新細明體" w:hAnsi="新細明體"/>
        </w:rPr>
        <w:t>競技體適能為運動員為了追求巔峰成績所必備的體能，需要透過特殊的訓練方式才能使其提升。對於一般人而言，在參與任何的運動項目時，亦需要具備良好的競技體適能。例如一般人在從事球類性運動時，除了需要健康體適能的基礎之外，還需仰賴協調性、爆發力、速度等競技體適能的配合，方能在該項運動中獲得樂趣與勝任感，也才能養成規律的運動習慣。競技體適能包括</w:t>
      </w:r>
      <w:r>
        <w:rPr>
          <w:rFonts w:ascii="新細明體" w:eastAsia="新細明體" w:hAnsi="新細明體"/>
          <w:u w:val="single"/>
        </w:rPr>
        <w:t>(        )</w:t>
      </w:r>
      <w:r>
        <w:rPr>
          <w:rFonts w:ascii="新細明體" w:eastAsia="新細明體" w:hAnsi="新細明體"/>
        </w:rPr>
        <w:t>、</w:t>
      </w:r>
      <w:r w:rsidRPr="00EF2161">
        <w:rPr>
          <w:rFonts w:ascii="新細明體" w:eastAsia="新細明體" w:hAnsi="新細明體"/>
          <w:u w:val="single"/>
        </w:rPr>
        <w:t>(         )</w:t>
      </w:r>
      <w:r>
        <w:rPr>
          <w:rFonts w:ascii="新細明體" w:eastAsia="新細明體" w:hAnsi="新細明體"/>
        </w:rPr>
        <w:t>、</w:t>
      </w:r>
      <w:r w:rsidRPr="00EF2161">
        <w:rPr>
          <w:rFonts w:ascii="新細明體" w:eastAsia="新細明體" w:hAnsi="新細明體"/>
          <w:u w:val="single"/>
        </w:rPr>
        <w:t>(        )</w:t>
      </w:r>
      <w:r w:rsidRPr="00EF2161">
        <w:rPr>
          <w:rFonts w:eastAsia="新細明體" w:hAnsi="新細明體"/>
        </w:rPr>
        <w:t xml:space="preserve"> </w:t>
      </w:r>
      <w:r w:rsidRPr="00EF2161">
        <w:rPr>
          <w:rFonts w:eastAsia="新細明體" w:hAnsi="新細明體"/>
        </w:rPr>
        <w:t>、</w:t>
      </w:r>
      <w:r w:rsidRPr="00EF2161">
        <w:rPr>
          <w:rFonts w:ascii="新細明體" w:eastAsia="新細明體" w:hAnsi="新細明體"/>
          <w:u w:val="single"/>
        </w:rPr>
        <w:t>(        )</w:t>
      </w:r>
      <w:r w:rsidR="00FD18BD" w:rsidRPr="00EF2161">
        <w:rPr>
          <w:rFonts w:eastAsia="新細明體" w:hAnsi="新細明體"/>
        </w:rPr>
        <w:t>、</w:t>
      </w:r>
      <w:r w:rsidRPr="00EF2161">
        <w:rPr>
          <w:rFonts w:ascii="新細明體" w:eastAsia="新細明體" w:hAnsi="新細明體"/>
          <w:u w:val="single"/>
        </w:rPr>
        <w:t>(        )</w:t>
      </w:r>
      <w:r>
        <w:rPr>
          <w:rFonts w:ascii="新細明體" w:eastAsia="新細明體" w:hAnsi="新細明體"/>
        </w:rPr>
        <w:t>及</w:t>
      </w:r>
      <w:r w:rsidRPr="00EF2161">
        <w:rPr>
          <w:rFonts w:ascii="新細明體" w:eastAsia="新細明體" w:hAnsi="新細明體"/>
          <w:u w:val="single"/>
        </w:rPr>
        <w:t>(        )</w:t>
      </w:r>
      <w:r w:rsidR="00FD18BD" w:rsidRPr="008C251A">
        <w:rPr>
          <w:rFonts w:eastAsia="新細明體" w:hAnsi="新細明體"/>
        </w:rPr>
        <w:t>要素</w:t>
      </w:r>
      <w:proofErr w:type="gramStart"/>
      <w:r w:rsidR="00FD18BD" w:rsidRPr="008C251A">
        <w:rPr>
          <w:rFonts w:eastAsia="新細明體" w:hAnsi="新細明體"/>
        </w:rPr>
        <w:t>（</w:t>
      </w:r>
      <w:proofErr w:type="gramEnd"/>
      <w:r w:rsidR="00FD18BD" w:rsidRPr="008C251A">
        <w:rPr>
          <w:rFonts w:eastAsia="新細明體" w:hAnsi="新細明體"/>
        </w:rPr>
        <w:t>林正常，</w:t>
      </w:r>
      <w:r w:rsidR="00FD18BD" w:rsidRPr="008C251A">
        <w:rPr>
          <w:rFonts w:eastAsia="新細明體"/>
        </w:rPr>
        <w:t>2002</w:t>
      </w:r>
      <w:r w:rsidR="00FD18BD" w:rsidRPr="008C251A">
        <w:rPr>
          <w:rFonts w:eastAsia="新細明體" w:hAnsi="新細明體"/>
        </w:rPr>
        <w:t>；林正常，</w:t>
      </w:r>
      <w:r w:rsidR="00FD18BD" w:rsidRPr="008C251A">
        <w:rPr>
          <w:rFonts w:eastAsia="新細明體"/>
        </w:rPr>
        <w:t>2008</w:t>
      </w:r>
      <w:r w:rsidR="00FD18BD" w:rsidRPr="008C251A">
        <w:rPr>
          <w:rFonts w:eastAsia="新細明體" w:hAnsi="新細明體"/>
        </w:rPr>
        <w:t>；林正常等，</w:t>
      </w:r>
      <w:r w:rsidR="00FD18BD" w:rsidRPr="008C251A">
        <w:rPr>
          <w:rFonts w:eastAsia="新細明體"/>
        </w:rPr>
        <w:t>2007</w:t>
      </w:r>
      <w:proofErr w:type="gramStart"/>
      <w:r w:rsidR="00FD18BD" w:rsidRPr="008C251A">
        <w:rPr>
          <w:rFonts w:eastAsia="新細明體" w:hAnsi="新細明體"/>
        </w:rPr>
        <w:t>）</w:t>
      </w:r>
      <w:proofErr w:type="gramEnd"/>
      <w:r w:rsidR="00FD18BD" w:rsidRPr="008C251A">
        <w:rPr>
          <w:rFonts w:eastAsia="新細明體" w:hAnsi="新細明體"/>
        </w:rPr>
        <w:t>。</w:t>
      </w:r>
    </w:p>
    <w:p w14:paraId="03975591" w14:textId="77777777" w:rsidR="00994C0C" w:rsidRDefault="00D807E5">
      <w:pPr>
        <w:rPr>
          <w:rFonts w:eastAsia="新細明體" w:hAnsi="新細明體"/>
          <w:b/>
        </w:rPr>
      </w:pPr>
      <w:r w:rsidRPr="00994C0C">
        <w:rPr>
          <w:rFonts w:ascii="新細明體" w:eastAsia="新細明體" w:hAnsi="新細明體" w:hint="eastAsia"/>
          <w:b/>
        </w:rPr>
        <w:t>參考答案：</w:t>
      </w:r>
      <w:r w:rsidRPr="00994C0C">
        <w:rPr>
          <w:rFonts w:ascii="新細明體" w:eastAsia="新細明體" w:hAnsi="新細明體"/>
          <w:b/>
        </w:rPr>
        <w:t>(A)柔軟度</w:t>
      </w:r>
      <w:r w:rsidRPr="00994C0C">
        <w:rPr>
          <w:rFonts w:eastAsia="新細明體" w:hAnsi="新細明體"/>
          <w:b/>
        </w:rPr>
        <w:t>、</w:t>
      </w:r>
      <w:r w:rsidRPr="00994C0C">
        <w:rPr>
          <w:rFonts w:ascii="新細明體" w:eastAsia="新細明體" w:hAnsi="新細明體"/>
          <w:b/>
        </w:rPr>
        <w:t>(B)</w:t>
      </w:r>
      <w:r w:rsidRPr="00994C0C">
        <w:rPr>
          <w:rFonts w:eastAsia="新細明體" w:hAnsi="新細明體"/>
          <w:b/>
        </w:rPr>
        <w:t>爆發力</w:t>
      </w:r>
      <w:r w:rsidRPr="00994C0C">
        <w:rPr>
          <w:rFonts w:eastAsia="新細明體" w:hAnsi="新細明體" w:hint="eastAsia"/>
          <w:b/>
        </w:rPr>
        <w:t>、</w:t>
      </w:r>
      <w:r w:rsidRPr="00994C0C">
        <w:rPr>
          <w:rFonts w:ascii="新細明體" w:eastAsia="新細明體" w:hAnsi="新細明體"/>
          <w:b/>
        </w:rPr>
        <w:t>(C)</w:t>
      </w:r>
      <w:r w:rsidR="00EF2161" w:rsidRPr="00994C0C">
        <w:rPr>
          <w:rFonts w:ascii="新細明體" w:eastAsia="新細明體" w:hAnsi="新細明體"/>
          <w:b/>
        </w:rPr>
        <w:t>心肺適能、</w:t>
      </w:r>
      <w:r w:rsidRPr="00994C0C">
        <w:rPr>
          <w:rFonts w:ascii="新細明體" w:eastAsia="新細明體" w:hAnsi="新細明體"/>
          <w:b/>
        </w:rPr>
        <w:t>(D)</w:t>
      </w:r>
      <w:r w:rsidRPr="00994C0C">
        <w:rPr>
          <w:rFonts w:eastAsia="新細明體" w:hAnsi="新細明體"/>
          <w:b/>
        </w:rPr>
        <w:t>平衡</w:t>
      </w:r>
      <w:r w:rsidRPr="00994C0C">
        <w:rPr>
          <w:rFonts w:eastAsia="新細明體" w:hAnsi="新細明體" w:hint="eastAsia"/>
          <w:b/>
        </w:rPr>
        <w:t>、</w:t>
      </w:r>
      <w:r w:rsidRPr="00994C0C">
        <w:rPr>
          <w:rFonts w:ascii="新細明體" w:eastAsia="新細明體" w:hAnsi="新細明體"/>
          <w:b/>
        </w:rPr>
        <w:t>(E)</w:t>
      </w:r>
      <w:r w:rsidR="00EF2161" w:rsidRPr="00994C0C">
        <w:rPr>
          <w:rFonts w:ascii="新細明體" w:eastAsia="新細明體" w:hAnsi="新細明體"/>
          <w:b/>
        </w:rPr>
        <w:t>肌肉適能、</w:t>
      </w:r>
      <w:r w:rsidRPr="00994C0C">
        <w:rPr>
          <w:rFonts w:ascii="新細明體" w:eastAsia="新細明體" w:hAnsi="新細明體"/>
          <w:b/>
        </w:rPr>
        <w:t>(F)</w:t>
      </w:r>
      <w:r w:rsidRPr="00994C0C">
        <w:rPr>
          <w:rFonts w:eastAsia="新細明體" w:hAnsi="新細明體"/>
          <w:b/>
        </w:rPr>
        <w:t>速度、</w:t>
      </w:r>
      <w:r w:rsidRPr="00994C0C">
        <w:rPr>
          <w:rFonts w:ascii="新細明體" w:eastAsia="新細明體" w:hAnsi="新細明體"/>
          <w:b/>
        </w:rPr>
        <w:t>(G)</w:t>
      </w:r>
      <w:r w:rsidRPr="00994C0C">
        <w:rPr>
          <w:rFonts w:eastAsia="新細明體" w:hAnsi="新細明體"/>
          <w:b/>
        </w:rPr>
        <w:t>敏捷性</w:t>
      </w:r>
      <w:r w:rsidRPr="00994C0C">
        <w:rPr>
          <w:rFonts w:eastAsia="新細明體" w:hAnsi="新細明體" w:hint="eastAsia"/>
          <w:b/>
        </w:rPr>
        <w:t>、</w:t>
      </w:r>
      <w:r w:rsidRPr="00994C0C">
        <w:rPr>
          <w:rFonts w:ascii="新細明體" w:eastAsia="新細明體" w:hAnsi="新細明體"/>
          <w:b/>
        </w:rPr>
        <w:t>(H)</w:t>
      </w:r>
      <w:r w:rsidR="00EF2161" w:rsidRPr="00994C0C">
        <w:rPr>
          <w:rFonts w:ascii="新細明體" w:eastAsia="新細明體" w:hAnsi="新細明體"/>
          <w:b/>
        </w:rPr>
        <w:t>身體組成</w:t>
      </w:r>
      <w:r w:rsidRPr="00994C0C">
        <w:rPr>
          <w:rFonts w:ascii="新細明體" w:eastAsia="新細明體" w:hAnsi="新細明體" w:hint="eastAsia"/>
          <w:b/>
        </w:rPr>
        <w:t>、</w:t>
      </w:r>
      <w:r w:rsidRPr="00994C0C">
        <w:rPr>
          <w:rFonts w:ascii="新細明體" w:eastAsia="新細明體" w:hAnsi="新細明體"/>
          <w:b/>
        </w:rPr>
        <w:t>(I)</w:t>
      </w:r>
      <w:r w:rsidR="00EF2161" w:rsidRPr="00994C0C">
        <w:rPr>
          <w:rFonts w:eastAsia="新細明體" w:hAnsi="新細明體"/>
          <w:b/>
        </w:rPr>
        <w:t>協調性、</w:t>
      </w:r>
    </w:p>
    <w:p w14:paraId="6CC46A60" w14:textId="23B30B01" w:rsidR="00FD18BD" w:rsidRPr="00994C0C" w:rsidRDefault="00994C0C">
      <w:pPr>
        <w:rPr>
          <w:rFonts w:eastAsia="新細明體" w:hAnsi="新細明體"/>
          <w:b/>
        </w:rPr>
      </w:pPr>
      <w:r>
        <w:rPr>
          <w:rFonts w:eastAsia="新細明體" w:hAnsi="新細明體" w:hint="eastAsia"/>
          <w:b/>
        </w:rPr>
        <w:t xml:space="preserve">          </w:t>
      </w:r>
      <w:r w:rsidR="00D807E5" w:rsidRPr="00994C0C">
        <w:rPr>
          <w:rFonts w:ascii="新細明體" w:eastAsia="新細明體" w:hAnsi="新細明體"/>
          <w:b/>
        </w:rPr>
        <w:t>(J)</w:t>
      </w:r>
      <w:r w:rsidR="00EF2161" w:rsidRPr="00994C0C">
        <w:rPr>
          <w:rFonts w:eastAsia="新細明體" w:hAnsi="新細明體"/>
          <w:b/>
        </w:rPr>
        <w:t>反應時間</w:t>
      </w:r>
    </w:p>
    <w:sectPr w:rsidR="00FD18BD" w:rsidRPr="00994C0C" w:rsidSect="00994C0C">
      <w:pgSz w:w="14572" w:h="20639" w:code="12"/>
      <w:pgMar w:top="720" w:right="720" w:bottom="720" w:left="72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iti TC Light">
    <w:charset w:val="51"/>
    <w:family w:val="auto"/>
    <w:pitch w:val="variable"/>
    <w:sig w:usb0="8000002F" w:usb1="0808004A" w:usb2="00000010" w:usb3="00000000" w:csb0="003E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D8"/>
    <w:rsid w:val="000076BA"/>
    <w:rsid w:val="00012DA8"/>
    <w:rsid w:val="000C538A"/>
    <w:rsid w:val="00134A72"/>
    <w:rsid w:val="003A1355"/>
    <w:rsid w:val="003C1AD4"/>
    <w:rsid w:val="003C61D1"/>
    <w:rsid w:val="00432D12"/>
    <w:rsid w:val="004853EF"/>
    <w:rsid w:val="006832CE"/>
    <w:rsid w:val="00746B30"/>
    <w:rsid w:val="00994C0C"/>
    <w:rsid w:val="009A63DC"/>
    <w:rsid w:val="009F4189"/>
    <w:rsid w:val="00AC15D8"/>
    <w:rsid w:val="00D807E5"/>
    <w:rsid w:val="00EA0F5C"/>
    <w:rsid w:val="00EF2161"/>
    <w:rsid w:val="00FD18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80AE8"/>
  <w14:defaultImageDpi w14:val="300"/>
  <w15:docId w15:val="{9BFC8D43-ADEE-4A10-83B6-EB35F1BE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8BD"/>
    <w:rPr>
      <w:rFonts w:ascii="Heiti TC Light" w:eastAsia="Heiti TC Light"/>
      <w:sz w:val="18"/>
      <w:szCs w:val="18"/>
    </w:rPr>
  </w:style>
  <w:style w:type="character" w:customStyle="1" w:styleId="a4">
    <w:name w:val="註解方塊文字 字元"/>
    <w:basedOn w:val="a0"/>
    <w:link w:val="a3"/>
    <w:uiPriority w:val="99"/>
    <w:semiHidden/>
    <w:rsid w:val="00FD18BD"/>
    <w:rPr>
      <w:rFonts w:ascii="Heiti TC Light" w:eastAsia="Heiti TC Light"/>
      <w:sz w:val="18"/>
      <w:szCs w:val="18"/>
    </w:rPr>
  </w:style>
  <w:style w:type="paragraph" w:styleId="a5">
    <w:name w:val="List Paragraph"/>
    <w:basedOn w:val="a"/>
    <w:uiPriority w:val="34"/>
    <w:qFormat/>
    <w:rsid w:val="009F41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74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528</Words>
  <Characters>3010</Characters>
  <Application>Microsoft Office Word</Application>
  <DocSecurity>0</DocSecurity>
  <Lines>25</Lines>
  <Paragraphs>7</Paragraphs>
  <ScaleCrop>false</ScaleCrop>
  <Company>國立臺東高中</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 豐銘</dc:creator>
  <cp:keywords/>
  <dc:description/>
  <cp:lastModifiedBy>USER</cp:lastModifiedBy>
  <cp:revision>5</cp:revision>
  <dcterms:created xsi:type="dcterms:W3CDTF">2019-12-28T14:52:00Z</dcterms:created>
  <dcterms:modified xsi:type="dcterms:W3CDTF">2020-01-03T00:05:00Z</dcterms:modified>
</cp:coreProperties>
</file>