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923" w:rsidRPr="00456801" w:rsidRDefault="00922923" w:rsidP="00456801">
      <w:pPr>
        <w:spacing w:line="360" w:lineRule="auto"/>
        <w:ind w:left="628" w:hangingChars="200" w:hanging="628"/>
        <w:jc w:val="center"/>
        <w:rPr>
          <w:sz w:val="32"/>
          <w:szCs w:val="32"/>
        </w:rPr>
      </w:pPr>
      <w:bookmarkStart w:id="0" w:name="Content"/>
      <w:bookmarkStart w:id="1" w:name="Paper2"/>
      <w:bookmarkEnd w:id="0"/>
      <w:bookmarkEnd w:id="1"/>
      <w:r w:rsidRPr="00456801">
        <w:rPr>
          <w:rFonts w:hint="eastAsia"/>
          <w:sz w:val="32"/>
          <w:szCs w:val="32"/>
        </w:rPr>
        <w:t>國立台東高中</w:t>
      </w:r>
      <w:r w:rsidRPr="00456801">
        <w:rPr>
          <w:rFonts w:hint="eastAsia"/>
          <w:sz w:val="32"/>
          <w:szCs w:val="32"/>
        </w:rPr>
        <w:t>108</w:t>
      </w:r>
      <w:r w:rsidRPr="00456801">
        <w:rPr>
          <w:rFonts w:hint="eastAsia"/>
          <w:sz w:val="32"/>
          <w:szCs w:val="32"/>
        </w:rPr>
        <w:t>學年度第一學期</w:t>
      </w:r>
      <w:r w:rsidRPr="00456801">
        <w:rPr>
          <w:rFonts w:hint="eastAsia"/>
          <w:sz w:val="32"/>
          <w:szCs w:val="32"/>
        </w:rPr>
        <w:t xml:space="preserve"> </w:t>
      </w:r>
      <w:r w:rsidRPr="00456801">
        <w:rPr>
          <w:rFonts w:hint="eastAsia"/>
          <w:sz w:val="32"/>
          <w:szCs w:val="32"/>
        </w:rPr>
        <w:t>期末考</w:t>
      </w:r>
      <w:r w:rsidRPr="00456801">
        <w:rPr>
          <w:rFonts w:hint="eastAsia"/>
          <w:sz w:val="32"/>
          <w:szCs w:val="32"/>
        </w:rPr>
        <w:t xml:space="preserve"> </w:t>
      </w:r>
      <w:r w:rsidRPr="00456801">
        <w:rPr>
          <w:rFonts w:hint="eastAsia"/>
          <w:sz w:val="32"/>
          <w:szCs w:val="32"/>
        </w:rPr>
        <w:t>高二公民與社會科</w:t>
      </w:r>
      <w:r w:rsidRPr="00456801">
        <w:rPr>
          <w:rFonts w:hint="eastAsia"/>
          <w:sz w:val="32"/>
          <w:szCs w:val="32"/>
        </w:rPr>
        <w:t xml:space="preserve"> </w:t>
      </w:r>
      <w:r w:rsidRPr="00456801">
        <w:rPr>
          <w:rFonts w:hint="eastAsia"/>
          <w:sz w:val="32"/>
          <w:szCs w:val="32"/>
        </w:rPr>
        <w:t>試題卷</w:t>
      </w:r>
    </w:p>
    <w:p w:rsidR="00922923" w:rsidRDefault="00922923" w:rsidP="00456801">
      <w:pPr>
        <w:spacing w:line="360" w:lineRule="auto"/>
        <w:ind w:left="468" w:hangingChars="200" w:hanging="468"/>
        <w:jc w:val="center"/>
      </w:pPr>
      <w:r w:rsidRPr="00922923">
        <w:rPr>
          <w:rFonts w:hint="eastAsia"/>
        </w:rPr>
        <w:t>範圍</w:t>
      </w:r>
      <w:r w:rsidRPr="00922923">
        <w:rPr>
          <w:rFonts w:hint="eastAsia"/>
        </w:rPr>
        <w:t>:</w:t>
      </w:r>
      <w:r w:rsidRPr="00922923">
        <w:rPr>
          <w:rFonts w:hint="eastAsia"/>
        </w:rPr>
        <w:t>第</w:t>
      </w:r>
      <w:r>
        <w:rPr>
          <w:rFonts w:hint="eastAsia"/>
        </w:rPr>
        <w:t>6-7.1</w:t>
      </w:r>
      <w:r w:rsidRPr="00922923">
        <w:rPr>
          <w:rFonts w:hint="eastAsia"/>
        </w:rPr>
        <w:t>課</w:t>
      </w:r>
      <w:r w:rsidRPr="00922923">
        <w:rPr>
          <w:rFonts w:hint="eastAsia"/>
        </w:rPr>
        <w:t xml:space="preserve">                </w:t>
      </w:r>
      <w:r w:rsidRPr="00922923">
        <w:rPr>
          <w:rFonts w:hint="eastAsia"/>
        </w:rPr>
        <w:t>畫答案卡</w:t>
      </w:r>
      <w:r w:rsidRPr="00922923">
        <w:rPr>
          <w:rFonts w:hint="eastAsia"/>
        </w:rPr>
        <w:t xml:space="preserve"> : </w:t>
      </w:r>
      <w:r w:rsidRPr="00922923">
        <w:rPr>
          <w:rFonts w:hint="eastAsia"/>
        </w:rPr>
        <w:t>是</w:t>
      </w:r>
      <w:r w:rsidRPr="00922923">
        <w:rPr>
          <w:rFonts w:hint="eastAsia"/>
        </w:rPr>
        <w:t xml:space="preserve">                        </w:t>
      </w:r>
      <w:r w:rsidRPr="00922923">
        <w:rPr>
          <w:rFonts w:hint="eastAsia"/>
        </w:rPr>
        <w:t>適用班級</w:t>
      </w:r>
      <w:r w:rsidRPr="00922923">
        <w:rPr>
          <w:rFonts w:hint="eastAsia"/>
        </w:rPr>
        <w:t>:</w:t>
      </w:r>
      <w:r w:rsidRPr="00922923">
        <w:rPr>
          <w:rFonts w:hint="eastAsia"/>
        </w:rPr>
        <w:t>原藝二</w:t>
      </w:r>
    </w:p>
    <w:p w:rsidR="00052D53" w:rsidRDefault="00922923" w:rsidP="00456801">
      <w:pPr>
        <w:tabs>
          <w:tab w:val="left" w:pos="9594"/>
        </w:tabs>
        <w:spacing w:line="360" w:lineRule="auto"/>
        <w:ind w:left="468" w:hangingChars="200" w:hanging="468"/>
      </w:pPr>
      <w:r w:rsidRPr="00922923">
        <w:rPr>
          <w:rFonts w:hint="eastAsia"/>
        </w:rPr>
        <w:t>一、單選題</w:t>
      </w:r>
      <w:r w:rsidRPr="00922923">
        <w:rPr>
          <w:rFonts w:hint="eastAsia"/>
        </w:rPr>
        <w:t xml:space="preserve"> (50</w:t>
      </w:r>
      <w:r w:rsidRPr="00922923">
        <w:rPr>
          <w:rFonts w:hint="eastAsia"/>
        </w:rPr>
        <w:t>題</w:t>
      </w:r>
      <w:r w:rsidRPr="00922923">
        <w:rPr>
          <w:rFonts w:hint="eastAsia"/>
        </w:rPr>
        <w:t xml:space="preserve"> </w:t>
      </w:r>
      <w:r w:rsidRPr="00922923">
        <w:rPr>
          <w:rFonts w:hint="eastAsia"/>
        </w:rPr>
        <w:t>每題</w:t>
      </w:r>
      <w:r w:rsidRPr="00922923">
        <w:rPr>
          <w:rFonts w:hint="eastAsia"/>
        </w:rPr>
        <w:t>2</w:t>
      </w:r>
      <w:r w:rsidRPr="00922923">
        <w:rPr>
          <w:rFonts w:hint="eastAsia"/>
        </w:rPr>
        <w:t>分</w:t>
      </w:r>
      <w:r w:rsidRPr="00922923">
        <w:rPr>
          <w:rFonts w:hint="eastAsia"/>
        </w:rPr>
        <w:t xml:space="preserve"> </w:t>
      </w:r>
      <w:r w:rsidRPr="00922923">
        <w:rPr>
          <w:rFonts w:hint="eastAsia"/>
        </w:rPr>
        <w:t>共</w:t>
      </w:r>
      <w:r w:rsidRPr="00922923">
        <w:rPr>
          <w:rFonts w:hint="eastAsia"/>
        </w:rPr>
        <w:t>100</w:t>
      </w:r>
      <w:r w:rsidRPr="00922923">
        <w:rPr>
          <w:rFonts w:hint="eastAsia"/>
        </w:rPr>
        <w:t>分</w:t>
      </w:r>
      <w:r w:rsidRPr="00922923">
        <w:rPr>
          <w:rFonts w:hint="eastAsia"/>
        </w:rPr>
        <w:t>)</w:t>
      </w:r>
      <w:r w:rsidR="00456801">
        <w:tab/>
      </w:r>
    </w:p>
    <w:p w:rsidR="00922923" w:rsidRDefault="00922923" w:rsidP="00456801">
      <w:pPr>
        <w:spacing w:line="360" w:lineRule="auto"/>
        <w:ind w:left="468" w:hangingChars="200" w:hanging="468"/>
      </w:pPr>
      <w:r>
        <w:rPr>
          <w:rFonts w:ascii="新細明體" w:eastAsia="新細明體" w:hAnsi="新細明體" w:cs="Arial"/>
        </w:rPr>
        <w:t>1.</w:t>
      </w:r>
      <w:r w:rsidRPr="00922923">
        <w:rPr>
          <w:rFonts w:hint="eastAsia"/>
          <w:sz w:val="22"/>
        </w:rPr>
        <w:t xml:space="preserve">有四位同學正在討論有關《民法》的相關概念，請問何者正確？　</w:t>
      </w:r>
      <w:r w:rsidRPr="00922923">
        <w:rPr>
          <w:sz w:val="22"/>
        </w:rPr>
        <w:t>(A)</w:t>
      </w:r>
      <w:r w:rsidRPr="00922923">
        <w:rPr>
          <w:rFonts w:hint="eastAsia"/>
          <w:sz w:val="22"/>
        </w:rPr>
        <w:t xml:space="preserve">祉均：「自然人的行為能力始於出生，終於死亡。」　</w:t>
      </w:r>
      <w:r w:rsidRPr="00922923">
        <w:rPr>
          <w:sz w:val="22"/>
        </w:rPr>
        <w:t>(B)</w:t>
      </w:r>
      <w:r w:rsidRPr="00922923">
        <w:rPr>
          <w:rFonts w:hint="eastAsia"/>
          <w:sz w:val="22"/>
        </w:rPr>
        <w:t>祉德：「我現在</w:t>
      </w:r>
      <w:r w:rsidRPr="00922923">
        <w:rPr>
          <w:sz w:val="22"/>
        </w:rPr>
        <w:t>17</w:t>
      </w:r>
      <w:r w:rsidRPr="00922923">
        <w:rPr>
          <w:rFonts w:hint="eastAsia"/>
          <w:sz w:val="22"/>
        </w:rPr>
        <w:t xml:space="preserve">歲買東西仍要取得法定代理人的同意，是因為我現在還沒有完全權利能力。」　</w:t>
      </w:r>
      <w:r w:rsidRPr="00922923">
        <w:rPr>
          <w:sz w:val="22"/>
        </w:rPr>
        <w:t>(C)</w:t>
      </w:r>
      <w:r w:rsidRPr="00922923">
        <w:rPr>
          <w:rFonts w:hint="eastAsia"/>
          <w:sz w:val="22"/>
        </w:rPr>
        <w:t>思彤：「未滿</w:t>
      </w:r>
      <w:r w:rsidRPr="00922923">
        <w:rPr>
          <w:sz w:val="22"/>
        </w:rPr>
        <w:t>14</w:t>
      </w:r>
      <w:r w:rsidRPr="00922923">
        <w:rPr>
          <w:rFonts w:hint="eastAsia"/>
          <w:sz w:val="22"/>
        </w:rPr>
        <w:t xml:space="preserve">歲及受監護宣告者，法律行為皆無效。」　</w:t>
      </w:r>
      <w:r w:rsidRPr="00922923">
        <w:rPr>
          <w:sz w:val="22"/>
        </w:rPr>
        <w:t>(D)</w:t>
      </w:r>
      <w:r w:rsidRPr="00922923">
        <w:rPr>
          <w:rFonts w:hint="eastAsia"/>
          <w:sz w:val="22"/>
        </w:rPr>
        <w:t>思軒：「陽光基金會是屬於財團法人。」</w:t>
      </w:r>
    </w:p>
    <w:p w:rsidR="00922923" w:rsidRPr="00922923" w:rsidRDefault="00922923" w:rsidP="00456801">
      <w:pPr>
        <w:spacing w:line="360" w:lineRule="auto"/>
        <w:ind w:left="468" w:hangingChars="200" w:hanging="468"/>
        <w:rPr>
          <w:rFonts w:ascii="新細明體" w:eastAsia="新細明體" w:hAnsi="新細明體" w:cs="Arial"/>
          <w:vanish/>
          <w:color w:val="008000"/>
        </w:rPr>
      </w:pPr>
      <w:r w:rsidRPr="00922923">
        <w:rPr>
          <w:rFonts w:ascii="新細明體" w:eastAsia="新細明體" w:hAnsi="新細明體" w:cs="Arial" w:hint="eastAsia"/>
          <w:vanish/>
          <w:color w:val="008000"/>
        </w:rPr>
        <w:t>【</w:t>
      </w:r>
      <w:r w:rsidRPr="00922923">
        <w:rPr>
          <w:rFonts w:eastAsia="新細明體" w:hint="eastAsia"/>
          <w:vanish/>
          <w:color w:val="008000"/>
        </w:rPr>
        <w:t>龍騰自命題</w:t>
      </w:r>
      <w:r w:rsidRPr="00922923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922923" w:rsidRDefault="00922923" w:rsidP="00456801">
      <w:pPr>
        <w:spacing w:line="360" w:lineRule="auto"/>
        <w:ind w:left="468" w:hangingChars="200" w:hanging="468"/>
      </w:pPr>
      <w:r>
        <w:rPr>
          <w:rFonts w:ascii="新細明體" w:eastAsia="新細明體" w:hAnsi="新細明體" w:cs="Arial"/>
        </w:rPr>
        <w:t>2.</w:t>
      </w:r>
      <w:r w:rsidRPr="00922923">
        <w:rPr>
          <w:rFonts w:hint="eastAsia"/>
          <w:sz w:val="22"/>
        </w:rPr>
        <w:t xml:space="preserve">下列何種情況，刑法之適用可以「溯及既往」？　</w:t>
      </w:r>
      <w:r w:rsidRPr="00922923">
        <w:rPr>
          <w:sz w:val="22"/>
        </w:rPr>
        <w:t>(A)</w:t>
      </w:r>
      <w:r w:rsidRPr="00922923">
        <w:rPr>
          <w:rFonts w:hint="eastAsia"/>
          <w:sz w:val="22"/>
        </w:rPr>
        <w:t xml:space="preserve">行為時刑法無處罰規定，修正後有處罰規定　</w:t>
      </w:r>
      <w:r w:rsidRPr="00922923">
        <w:rPr>
          <w:sz w:val="22"/>
        </w:rPr>
        <w:t>(B)</w:t>
      </w:r>
      <w:r w:rsidRPr="00922923">
        <w:rPr>
          <w:rFonts w:hint="eastAsia"/>
          <w:sz w:val="22"/>
        </w:rPr>
        <w:t xml:space="preserve">行為時刑法有處罰規定，修正後為加重　</w:t>
      </w:r>
      <w:r w:rsidRPr="00922923">
        <w:rPr>
          <w:sz w:val="22"/>
        </w:rPr>
        <w:t>(C)</w:t>
      </w:r>
      <w:r w:rsidRPr="00922923">
        <w:rPr>
          <w:rFonts w:hint="eastAsia"/>
          <w:sz w:val="22"/>
        </w:rPr>
        <w:t xml:space="preserve">行為時刑法有處罰規定，但修法後處罰減輕　</w:t>
      </w:r>
      <w:r w:rsidRPr="00922923">
        <w:rPr>
          <w:sz w:val="22"/>
        </w:rPr>
        <w:t>(D)</w:t>
      </w:r>
      <w:r w:rsidRPr="00922923">
        <w:rPr>
          <w:rFonts w:hint="eastAsia"/>
          <w:sz w:val="22"/>
        </w:rPr>
        <w:t>行為時刑法無處罰規定，但在其他國家有處罰規定。</w:t>
      </w:r>
    </w:p>
    <w:p w:rsidR="00922923" w:rsidRPr="00922923" w:rsidRDefault="00922923" w:rsidP="00456801">
      <w:pPr>
        <w:spacing w:line="360" w:lineRule="auto"/>
        <w:ind w:left="468" w:hangingChars="200" w:hanging="468"/>
        <w:rPr>
          <w:rFonts w:ascii="新細明體" w:eastAsia="新細明體" w:hAnsi="新細明體" w:cs="Arial"/>
          <w:vanish/>
          <w:color w:val="008000"/>
        </w:rPr>
      </w:pPr>
      <w:r w:rsidRPr="00922923">
        <w:rPr>
          <w:rFonts w:ascii="新細明體" w:eastAsia="新細明體" w:hAnsi="新細明體" w:cs="Arial" w:hint="eastAsia"/>
          <w:vanish/>
          <w:color w:val="008000"/>
        </w:rPr>
        <w:t>【</w:t>
      </w:r>
      <w:r w:rsidRPr="00922923">
        <w:rPr>
          <w:rFonts w:eastAsia="新細明體" w:hint="eastAsia"/>
          <w:vanish/>
          <w:color w:val="008000"/>
        </w:rPr>
        <w:t>龍騰自命題</w:t>
      </w:r>
      <w:r w:rsidRPr="00922923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922923" w:rsidRDefault="00922923" w:rsidP="00456801">
      <w:pPr>
        <w:spacing w:line="360" w:lineRule="auto"/>
        <w:ind w:left="468" w:hangingChars="200" w:hanging="468"/>
      </w:pPr>
      <w:r>
        <w:rPr>
          <w:rFonts w:ascii="新細明體" w:eastAsia="新細明體" w:hAnsi="新細明體" w:cs="Arial"/>
        </w:rPr>
        <w:t>3.</w:t>
      </w:r>
      <w:r w:rsidRPr="00922923">
        <w:rPr>
          <w:rFonts w:hint="eastAsia"/>
          <w:sz w:val="22"/>
        </w:rPr>
        <w:t>民國</w:t>
      </w:r>
      <w:r w:rsidRPr="00922923">
        <w:rPr>
          <w:sz w:val="22"/>
        </w:rPr>
        <w:t>86</w:t>
      </w:r>
      <w:r w:rsidRPr="00922923">
        <w:rPr>
          <w:rFonts w:hint="eastAsia"/>
          <w:sz w:val="22"/>
        </w:rPr>
        <w:t>年時，廖某向張某以</w:t>
      </w:r>
      <w:r w:rsidRPr="00922923">
        <w:rPr>
          <w:sz w:val="22"/>
        </w:rPr>
        <w:t>150</w:t>
      </w:r>
      <w:r w:rsidRPr="00922923">
        <w:rPr>
          <w:rFonts w:hint="eastAsia"/>
          <w:sz w:val="22"/>
        </w:rPr>
        <w:t>萬現金借貸</w:t>
      </w:r>
      <w:r w:rsidRPr="00922923">
        <w:rPr>
          <w:sz w:val="22"/>
        </w:rPr>
        <w:t>10</w:t>
      </w:r>
      <w:r w:rsidRPr="00922923">
        <w:rPr>
          <w:rFonts w:hint="eastAsia"/>
          <w:sz w:val="22"/>
        </w:rPr>
        <w:t>公斤的黃金，雙方並簽下借據。之後，廖某一直未歸還黃金。事經張某向法院提出告訴，法官判決廖某須償還</w:t>
      </w:r>
      <w:r w:rsidRPr="00922923">
        <w:rPr>
          <w:sz w:val="22"/>
        </w:rPr>
        <w:t>10</w:t>
      </w:r>
      <w:r w:rsidRPr="00922923">
        <w:rPr>
          <w:rFonts w:hint="eastAsia"/>
          <w:sz w:val="22"/>
        </w:rPr>
        <w:t>公斤的黃金，若無法償還，則需以判決確定日之市值折算新臺幣償還，約</w:t>
      </w:r>
      <w:r w:rsidRPr="00922923">
        <w:rPr>
          <w:sz w:val="22"/>
        </w:rPr>
        <w:t>1346</w:t>
      </w:r>
      <w:r w:rsidRPr="00922923">
        <w:rPr>
          <w:rFonts w:hint="eastAsia"/>
          <w:sz w:val="22"/>
        </w:rPr>
        <w:t xml:space="preserve">萬元。此項判決係要求當事人訂定契約就應履行，與《民法》中的哪一項原則相符？　</w:t>
      </w:r>
      <w:r w:rsidRPr="00922923">
        <w:rPr>
          <w:sz w:val="22"/>
        </w:rPr>
        <w:t>(A)</w:t>
      </w:r>
      <w:r w:rsidRPr="00922923">
        <w:rPr>
          <w:rFonts w:hint="eastAsia"/>
          <w:sz w:val="22"/>
        </w:rPr>
        <w:t xml:space="preserve">契約自由　</w:t>
      </w:r>
      <w:r w:rsidRPr="00922923">
        <w:rPr>
          <w:sz w:val="22"/>
        </w:rPr>
        <w:t>(B)</w:t>
      </w:r>
      <w:r w:rsidRPr="00922923">
        <w:rPr>
          <w:rFonts w:hint="eastAsia"/>
          <w:sz w:val="22"/>
        </w:rPr>
        <w:t xml:space="preserve">誠實信用　</w:t>
      </w:r>
      <w:r w:rsidRPr="00922923">
        <w:rPr>
          <w:sz w:val="22"/>
        </w:rPr>
        <w:t>(C)</w:t>
      </w:r>
      <w:r w:rsidRPr="00922923">
        <w:rPr>
          <w:rFonts w:hint="eastAsia"/>
          <w:sz w:val="22"/>
        </w:rPr>
        <w:t xml:space="preserve">過失責任　</w:t>
      </w:r>
      <w:r w:rsidRPr="00922923">
        <w:rPr>
          <w:sz w:val="22"/>
        </w:rPr>
        <w:t>(D)</w:t>
      </w:r>
      <w:r w:rsidRPr="00922923">
        <w:rPr>
          <w:rFonts w:hint="eastAsia"/>
          <w:sz w:val="22"/>
        </w:rPr>
        <w:t>無過失責任。</w:t>
      </w:r>
    </w:p>
    <w:p w:rsidR="00922923" w:rsidRPr="00922923" w:rsidRDefault="00922923" w:rsidP="00456801">
      <w:pPr>
        <w:spacing w:line="360" w:lineRule="auto"/>
        <w:ind w:left="468" w:hangingChars="200" w:hanging="468"/>
        <w:rPr>
          <w:rFonts w:ascii="新細明體" w:eastAsia="新細明體" w:hAnsi="新細明體" w:cs="Arial"/>
          <w:vanish/>
          <w:color w:val="008000"/>
        </w:rPr>
      </w:pPr>
      <w:r w:rsidRPr="00922923">
        <w:rPr>
          <w:rFonts w:ascii="新細明體" w:eastAsia="新細明體" w:hAnsi="新細明體" w:cs="Arial" w:hint="eastAsia"/>
          <w:vanish/>
          <w:color w:val="008000"/>
        </w:rPr>
        <w:t>【</w:t>
      </w:r>
      <w:r w:rsidRPr="00922923">
        <w:rPr>
          <w:rFonts w:eastAsia="新細明體" w:hint="eastAsia"/>
          <w:vanish/>
          <w:color w:val="008000"/>
        </w:rPr>
        <w:t>學習手冊</w:t>
      </w:r>
      <w:r w:rsidRPr="00922923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922923" w:rsidRDefault="00922923" w:rsidP="00456801">
      <w:pPr>
        <w:spacing w:line="360" w:lineRule="auto"/>
        <w:ind w:left="468" w:hangingChars="200" w:hanging="468"/>
      </w:pPr>
      <w:r>
        <w:rPr>
          <w:rFonts w:ascii="新細明體" w:eastAsia="新細明體" w:hAnsi="新細明體" w:cs="Arial"/>
        </w:rPr>
        <w:t>4.</w:t>
      </w:r>
      <w:r w:rsidRPr="00922923">
        <w:rPr>
          <w:rFonts w:hint="eastAsia"/>
          <w:sz w:val="22"/>
        </w:rPr>
        <w:t>立法委員趙天麟指出，我國終止收養率逐年攀升，</w:t>
      </w:r>
      <w:r w:rsidRPr="00922923">
        <w:rPr>
          <w:sz w:val="22"/>
        </w:rPr>
        <w:t>2013</w:t>
      </w:r>
      <w:r w:rsidRPr="00922923">
        <w:rPr>
          <w:rFonts w:hint="eastAsia"/>
          <w:sz w:val="22"/>
        </w:rPr>
        <w:t>年更高達</w:t>
      </w:r>
      <w:r w:rsidRPr="00922923">
        <w:rPr>
          <w:sz w:val="22"/>
        </w:rPr>
        <w:t>56.4</w:t>
      </w:r>
      <w:r w:rsidRPr="00922923">
        <w:rPr>
          <w:rFonts w:hint="eastAsia"/>
          <w:sz w:val="22"/>
        </w:rPr>
        <w:t xml:space="preserve">％，亦即每兩名孩子就有一名被終止收養，對孩童造成二次傷害。若被終止收養的青年超過收養年齡，就會被迫在外流浪、成為問題少年。他呼籲衛生福利部檢討、改善寄養、收養的制度問題。有關收養的規定，下列敘述何者符合我國現行民法？　</w:t>
      </w:r>
      <w:r w:rsidRPr="00922923">
        <w:rPr>
          <w:sz w:val="22"/>
        </w:rPr>
        <w:t>(A)</w:t>
      </w:r>
      <w:r w:rsidRPr="00922923">
        <w:rPr>
          <w:rFonts w:hint="eastAsia"/>
          <w:sz w:val="22"/>
        </w:rPr>
        <w:t xml:space="preserve">終止收養契約為不要式契約，雙方以口頭約定即可　</w:t>
      </w:r>
      <w:r w:rsidRPr="00922923">
        <w:rPr>
          <w:sz w:val="22"/>
        </w:rPr>
        <w:t>(B)</w:t>
      </w:r>
      <w:r w:rsidRPr="00922923">
        <w:rPr>
          <w:rFonts w:hint="eastAsia"/>
          <w:sz w:val="22"/>
        </w:rPr>
        <w:t xml:space="preserve">有配偶者收養子女，需配偶同意，原則上應單獨收養小孩　</w:t>
      </w:r>
      <w:r w:rsidRPr="00922923">
        <w:rPr>
          <w:sz w:val="22"/>
        </w:rPr>
        <w:t>(C)</w:t>
      </w:r>
      <w:r w:rsidRPr="00922923">
        <w:rPr>
          <w:rFonts w:hint="eastAsia"/>
          <w:sz w:val="22"/>
        </w:rPr>
        <w:t xml:space="preserve">收養者與被收養者關係為直系血親，又稱法定血親或擬制血親　</w:t>
      </w:r>
      <w:r w:rsidRPr="00922923">
        <w:rPr>
          <w:sz w:val="22"/>
        </w:rPr>
        <w:t>(D)</w:t>
      </w:r>
      <w:r w:rsidRPr="00922923">
        <w:rPr>
          <w:rFonts w:hint="eastAsia"/>
          <w:sz w:val="22"/>
        </w:rPr>
        <w:t>終止收養後，養子女與養父母間無親屬關係，兩人得合法結婚。</w:t>
      </w:r>
    </w:p>
    <w:p w:rsidR="00922923" w:rsidRPr="00922923" w:rsidRDefault="00922923" w:rsidP="00456801">
      <w:pPr>
        <w:spacing w:line="360" w:lineRule="auto"/>
        <w:ind w:left="468" w:hangingChars="200" w:hanging="468"/>
        <w:rPr>
          <w:rFonts w:ascii="新細明體" w:eastAsia="新細明體" w:hAnsi="新細明體" w:cs="Arial"/>
          <w:vanish/>
          <w:color w:val="008000"/>
        </w:rPr>
      </w:pPr>
      <w:r w:rsidRPr="00922923">
        <w:rPr>
          <w:rFonts w:ascii="新細明體" w:eastAsia="新細明體" w:hAnsi="新細明體" w:cs="Arial" w:hint="eastAsia"/>
          <w:vanish/>
          <w:color w:val="008000"/>
        </w:rPr>
        <w:t>【</w:t>
      </w:r>
      <w:r w:rsidRPr="00922923">
        <w:rPr>
          <w:rFonts w:eastAsia="新細明體" w:hint="eastAsia"/>
          <w:vanish/>
          <w:color w:val="008000"/>
        </w:rPr>
        <w:t>龍騰自命題</w:t>
      </w:r>
      <w:r w:rsidRPr="00922923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922923" w:rsidRDefault="00922923" w:rsidP="00456801">
      <w:pPr>
        <w:spacing w:line="360" w:lineRule="auto"/>
        <w:ind w:left="468" w:hangingChars="200" w:hanging="468"/>
      </w:pPr>
      <w:r>
        <w:rPr>
          <w:rFonts w:ascii="新細明體" w:eastAsia="新細明體" w:hAnsi="新細明體" w:cs="Arial"/>
        </w:rPr>
        <w:t>5.</w:t>
      </w:r>
      <w:r w:rsidRPr="00922923">
        <w:rPr>
          <w:rFonts w:hint="eastAsia"/>
          <w:sz w:val="22"/>
        </w:rPr>
        <w:t>法律上有句諺語：「無法律則無犯罪，無法律則無刑罰（</w:t>
      </w:r>
      <w:r w:rsidRPr="00922923">
        <w:rPr>
          <w:sz w:val="22"/>
        </w:rPr>
        <w:t>nullum crimen sine lege</w:t>
      </w:r>
      <w:r w:rsidRPr="00922923">
        <w:rPr>
          <w:rFonts w:hint="eastAsia"/>
          <w:sz w:val="22"/>
        </w:rPr>
        <w:t>，</w:t>
      </w:r>
      <w:r w:rsidRPr="00922923">
        <w:rPr>
          <w:sz w:val="22"/>
        </w:rPr>
        <w:t>nulla poena sine lege</w:t>
      </w:r>
      <w:r w:rsidRPr="00922923">
        <w:rPr>
          <w:rFonts w:hint="eastAsia"/>
          <w:sz w:val="22"/>
        </w:rPr>
        <w:t>）。」此句話的意思是：</w:t>
      </w:r>
      <w:r w:rsidRPr="00922923">
        <w:rPr>
          <w:sz w:val="22"/>
        </w:rPr>
        <w:t>(</w:t>
      </w:r>
      <w:r w:rsidRPr="00922923">
        <w:rPr>
          <w:rFonts w:hint="eastAsia"/>
          <w:sz w:val="22"/>
        </w:rPr>
        <w:t>甲</w:t>
      </w:r>
      <w:r w:rsidRPr="00922923">
        <w:rPr>
          <w:sz w:val="22"/>
        </w:rPr>
        <w:t>)</w:t>
      </w:r>
      <w:r w:rsidRPr="00922923">
        <w:rPr>
          <w:rFonts w:hint="eastAsia"/>
          <w:sz w:val="22"/>
        </w:rPr>
        <w:t>如果法律沒有明文規定，就不能認定某一個行為屬於犯罪；</w:t>
      </w:r>
      <w:r w:rsidRPr="00922923">
        <w:rPr>
          <w:sz w:val="22"/>
        </w:rPr>
        <w:t>(</w:t>
      </w:r>
      <w:r w:rsidRPr="00922923">
        <w:rPr>
          <w:rFonts w:hint="eastAsia"/>
          <w:sz w:val="22"/>
        </w:rPr>
        <w:t>乙</w:t>
      </w:r>
      <w:r w:rsidRPr="00922923">
        <w:rPr>
          <w:sz w:val="22"/>
        </w:rPr>
        <w:t>)</w:t>
      </w:r>
      <w:r w:rsidRPr="00922923">
        <w:rPr>
          <w:rFonts w:hint="eastAsia"/>
          <w:sz w:val="22"/>
        </w:rPr>
        <w:t>如果法律沒有明文規定，不能對該行為施加任何的處罰；</w:t>
      </w:r>
      <w:r w:rsidRPr="00922923">
        <w:rPr>
          <w:sz w:val="22"/>
        </w:rPr>
        <w:t>(</w:t>
      </w:r>
      <w:r w:rsidRPr="00922923">
        <w:rPr>
          <w:rFonts w:hint="eastAsia"/>
          <w:sz w:val="22"/>
        </w:rPr>
        <w:t>丙</w:t>
      </w:r>
      <w:r w:rsidRPr="00922923">
        <w:rPr>
          <w:sz w:val="22"/>
        </w:rPr>
        <w:t>)</w:t>
      </w:r>
      <w:r w:rsidRPr="00922923">
        <w:rPr>
          <w:rFonts w:hint="eastAsia"/>
          <w:sz w:val="22"/>
        </w:rPr>
        <w:t>這句話的目的是在保障人民的自由與權利；</w:t>
      </w:r>
      <w:r w:rsidRPr="00922923">
        <w:rPr>
          <w:sz w:val="22"/>
        </w:rPr>
        <w:t>(</w:t>
      </w:r>
      <w:r w:rsidRPr="00922923">
        <w:rPr>
          <w:rFonts w:hint="eastAsia"/>
          <w:sz w:val="22"/>
        </w:rPr>
        <w:t>丁</w:t>
      </w:r>
      <w:r w:rsidRPr="00922923">
        <w:rPr>
          <w:sz w:val="22"/>
        </w:rPr>
        <w:t>)</w:t>
      </w:r>
      <w:r w:rsidRPr="00922923">
        <w:rPr>
          <w:rFonts w:hint="eastAsia"/>
          <w:sz w:val="22"/>
        </w:rPr>
        <w:t xml:space="preserve">這句話的目的是在保障政府的施政權力。　</w:t>
      </w:r>
      <w:r w:rsidRPr="00922923">
        <w:rPr>
          <w:sz w:val="22"/>
        </w:rPr>
        <w:t>(A)</w:t>
      </w:r>
      <w:r w:rsidRPr="00922923">
        <w:rPr>
          <w:rFonts w:hint="eastAsia"/>
          <w:sz w:val="22"/>
        </w:rPr>
        <w:t xml:space="preserve">甲乙丙　</w:t>
      </w:r>
      <w:r w:rsidRPr="00922923">
        <w:rPr>
          <w:sz w:val="22"/>
        </w:rPr>
        <w:t>(B)</w:t>
      </w:r>
      <w:r w:rsidRPr="00922923">
        <w:rPr>
          <w:rFonts w:hint="eastAsia"/>
          <w:sz w:val="22"/>
        </w:rPr>
        <w:t xml:space="preserve">甲乙丁　</w:t>
      </w:r>
      <w:r w:rsidRPr="00922923">
        <w:rPr>
          <w:sz w:val="22"/>
        </w:rPr>
        <w:t>(C)</w:t>
      </w:r>
      <w:r w:rsidRPr="00922923">
        <w:rPr>
          <w:rFonts w:hint="eastAsia"/>
          <w:sz w:val="22"/>
        </w:rPr>
        <w:t xml:space="preserve">甲丙丁　</w:t>
      </w:r>
      <w:r w:rsidRPr="00922923">
        <w:rPr>
          <w:sz w:val="22"/>
        </w:rPr>
        <w:t>(D)</w:t>
      </w:r>
      <w:r w:rsidRPr="00922923">
        <w:rPr>
          <w:rFonts w:hint="eastAsia"/>
          <w:sz w:val="22"/>
        </w:rPr>
        <w:t>乙丙丁。</w:t>
      </w:r>
    </w:p>
    <w:p w:rsidR="00922923" w:rsidRPr="00922923" w:rsidRDefault="00922923" w:rsidP="00456801">
      <w:pPr>
        <w:spacing w:line="360" w:lineRule="auto"/>
        <w:ind w:left="468" w:hangingChars="200" w:hanging="468"/>
        <w:rPr>
          <w:rFonts w:ascii="新細明體" w:eastAsia="新細明體" w:hAnsi="新細明體" w:cs="Arial"/>
          <w:vanish/>
          <w:color w:val="008000"/>
        </w:rPr>
      </w:pPr>
      <w:r w:rsidRPr="00922923">
        <w:rPr>
          <w:rFonts w:ascii="新細明體" w:eastAsia="新細明體" w:hAnsi="新細明體" w:cs="Arial" w:hint="eastAsia"/>
          <w:vanish/>
          <w:color w:val="008000"/>
        </w:rPr>
        <w:t>【</w:t>
      </w:r>
      <w:r w:rsidRPr="00922923">
        <w:rPr>
          <w:rFonts w:eastAsia="新細明體" w:hint="eastAsia"/>
          <w:vanish/>
          <w:color w:val="008000"/>
        </w:rPr>
        <w:t>龍騰自命題</w:t>
      </w:r>
      <w:r w:rsidRPr="00922923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922923" w:rsidRDefault="00922923" w:rsidP="00456801">
      <w:pPr>
        <w:spacing w:line="360" w:lineRule="auto"/>
        <w:ind w:left="468" w:hangingChars="200" w:hanging="468"/>
      </w:pPr>
      <w:r>
        <w:rPr>
          <w:rFonts w:ascii="新細明體" w:eastAsia="新細明體" w:hAnsi="新細明體" w:cs="Arial"/>
        </w:rPr>
        <w:t>6.</w:t>
      </w:r>
      <w:r w:rsidRPr="00922923">
        <w:rPr>
          <w:rFonts w:hint="eastAsia"/>
          <w:sz w:val="22"/>
        </w:rPr>
        <w:t>某富商去世後留下</w:t>
      </w:r>
      <w:r w:rsidRPr="00922923">
        <w:rPr>
          <w:sz w:val="22"/>
        </w:rPr>
        <w:t>6,000</w:t>
      </w:r>
      <w:r w:rsidRPr="00922923">
        <w:rPr>
          <w:rFonts w:hint="eastAsia"/>
          <w:sz w:val="22"/>
        </w:rPr>
        <w:t>萬元遺產，留有大房（已歿）子女</w:t>
      </w:r>
      <w:r w:rsidRPr="00922923">
        <w:rPr>
          <w:sz w:val="22"/>
        </w:rPr>
        <w:t>4</w:t>
      </w:r>
      <w:r w:rsidRPr="00922923">
        <w:rPr>
          <w:rFonts w:hint="eastAsia"/>
          <w:sz w:val="22"/>
        </w:rPr>
        <w:t>人，及二房（未登記結婚）母與子</w:t>
      </w:r>
      <w:r w:rsidRPr="00922923">
        <w:rPr>
          <w:sz w:val="22"/>
        </w:rPr>
        <w:t>2</w:t>
      </w:r>
      <w:r w:rsidRPr="00922923">
        <w:rPr>
          <w:rFonts w:hint="eastAsia"/>
          <w:sz w:val="22"/>
        </w:rPr>
        <w:t xml:space="preserve">人。該富商遺囑指定遺產由二房獨子一人繼承，若其他繼承人均主張特留分，請問該二房獨子最終可繼承多少遺產？　</w:t>
      </w:r>
      <w:r w:rsidRPr="00922923">
        <w:rPr>
          <w:sz w:val="22"/>
        </w:rPr>
        <w:t>(A)1,000</w:t>
      </w:r>
      <w:r w:rsidRPr="00922923">
        <w:rPr>
          <w:rFonts w:hint="eastAsia"/>
          <w:sz w:val="22"/>
        </w:rPr>
        <w:t xml:space="preserve">萬　</w:t>
      </w:r>
      <w:r w:rsidRPr="00922923">
        <w:rPr>
          <w:sz w:val="22"/>
        </w:rPr>
        <w:t>(B)1,200</w:t>
      </w:r>
      <w:r w:rsidRPr="00922923">
        <w:rPr>
          <w:rFonts w:hint="eastAsia"/>
          <w:sz w:val="22"/>
        </w:rPr>
        <w:t xml:space="preserve">萬　</w:t>
      </w:r>
      <w:r w:rsidRPr="00922923">
        <w:rPr>
          <w:sz w:val="22"/>
        </w:rPr>
        <w:t>(C)3,500</w:t>
      </w:r>
      <w:r w:rsidRPr="00922923">
        <w:rPr>
          <w:rFonts w:hint="eastAsia"/>
          <w:sz w:val="22"/>
        </w:rPr>
        <w:t xml:space="preserve">萬　</w:t>
      </w:r>
      <w:r w:rsidRPr="00922923">
        <w:rPr>
          <w:sz w:val="22"/>
        </w:rPr>
        <w:t>(D)3,600</w:t>
      </w:r>
      <w:r w:rsidRPr="00922923">
        <w:rPr>
          <w:rFonts w:hint="eastAsia"/>
          <w:sz w:val="22"/>
        </w:rPr>
        <w:t>萬。</w:t>
      </w:r>
    </w:p>
    <w:p w:rsidR="00922923" w:rsidRPr="00922923" w:rsidRDefault="00922923" w:rsidP="00456801">
      <w:pPr>
        <w:spacing w:line="360" w:lineRule="auto"/>
        <w:ind w:left="468" w:hangingChars="200" w:hanging="468"/>
        <w:rPr>
          <w:rFonts w:ascii="新細明體" w:eastAsia="新細明體" w:hAnsi="新細明體" w:cs="Arial"/>
          <w:vanish/>
          <w:color w:val="008000"/>
        </w:rPr>
      </w:pPr>
      <w:r w:rsidRPr="00922923">
        <w:rPr>
          <w:rFonts w:ascii="新細明體" w:eastAsia="新細明體" w:hAnsi="新細明體" w:cs="Arial" w:hint="eastAsia"/>
          <w:vanish/>
          <w:color w:val="008000"/>
        </w:rPr>
        <w:t>【</w:t>
      </w:r>
      <w:r w:rsidRPr="00922923">
        <w:rPr>
          <w:rFonts w:eastAsia="新細明體" w:hint="eastAsia"/>
          <w:vanish/>
          <w:color w:val="008000"/>
        </w:rPr>
        <w:t>龍騰自命題</w:t>
      </w:r>
      <w:r w:rsidRPr="00922923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922923" w:rsidRDefault="00922923" w:rsidP="00456801">
      <w:pPr>
        <w:spacing w:line="360" w:lineRule="auto"/>
        <w:ind w:left="468" w:hangingChars="200" w:hanging="468"/>
      </w:pPr>
      <w:r>
        <w:rPr>
          <w:rFonts w:ascii="新細明體" w:eastAsia="新細明體" w:hAnsi="新細明體" w:cs="Arial"/>
        </w:rPr>
        <w:t>7.</w:t>
      </w:r>
      <w:r w:rsidRPr="00922923">
        <w:rPr>
          <w:rFonts w:hint="eastAsia"/>
          <w:sz w:val="22"/>
        </w:rPr>
        <w:t xml:space="preserve">一位男藝人因沉迷簽賭美國職棒，積欠大筆債務，也為此與妻子離婚，女兒由太太扶養。假設兩人結婚時並未約定財產制，依我國《民法》規定，兩人之間的相關權利義務為何？　</w:t>
      </w:r>
      <w:r w:rsidRPr="00922923">
        <w:rPr>
          <w:sz w:val="22"/>
        </w:rPr>
        <w:t>(A)</w:t>
      </w:r>
      <w:r w:rsidRPr="00922923">
        <w:rPr>
          <w:rFonts w:hint="eastAsia"/>
          <w:sz w:val="22"/>
        </w:rPr>
        <w:t xml:space="preserve">兩人簽屬離婚協議書後，離婚自此生效　</w:t>
      </w:r>
      <w:r w:rsidRPr="00922923">
        <w:rPr>
          <w:sz w:val="22"/>
        </w:rPr>
        <w:t>(B)</w:t>
      </w:r>
      <w:r w:rsidRPr="00922923">
        <w:rPr>
          <w:rFonts w:hint="eastAsia"/>
          <w:sz w:val="22"/>
        </w:rPr>
        <w:t xml:space="preserve">按法定財產制，各取回其婚前財產　</w:t>
      </w:r>
      <w:r w:rsidRPr="00922923">
        <w:rPr>
          <w:sz w:val="22"/>
        </w:rPr>
        <w:t>(C)</w:t>
      </w:r>
      <w:r w:rsidRPr="00922923">
        <w:rPr>
          <w:rFonts w:hint="eastAsia"/>
          <w:sz w:val="22"/>
        </w:rPr>
        <w:t xml:space="preserve">妻子對丈夫所欠債務須負連帶責任，債權人可聲請假扣押妻子的財產　</w:t>
      </w:r>
      <w:r w:rsidRPr="00922923">
        <w:rPr>
          <w:sz w:val="22"/>
        </w:rPr>
        <w:t>(D)</w:t>
      </w:r>
      <w:r w:rsidRPr="00922923">
        <w:rPr>
          <w:rFonts w:hint="eastAsia"/>
          <w:sz w:val="22"/>
        </w:rPr>
        <w:t>由於女兒的監護權歸妻子所有，該位男藝人對女兒不須負扶養義務。</w:t>
      </w:r>
    </w:p>
    <w:p w:rsidR="00922923" w:rsidRPr="00922923" w:rsidRDefault="00922923" w:rsidP="00456801">
      <w:pPr>
        <w:spacing w:line="360" w:lineRule="auto"/>
        <w:ind w:left="468" w:hangingChars="200" w:hanging="468"/>
        <w:rPr>
          <w:rFonts w:ascii="新細明體" w:eastAsia="新細明體" w:hAnsi="新細明體" w:cs="Arial"/>
          <w:vanish/>
          <w:color w:val="008000"/>
        </w:rPr>
      </w:pPr>
      <w:r w:rsidRPr="00922923">
        <w:rPr>
          <w:rFonts w:ascii="新細明體" w:eastAsia="新細明體" w:hAnsi="新細明體" w:cs="Arial" w:hint="eastAsia"/>
          <w:vanish/>
          <w:color w:val="008000"/>
        </w:rPr>
        <w:lastRenderedPageBreak/>
        <w:t>【</w:t>
      </w:r>
      <w:r w:rsidRPr="00922923">
        <w:rPr>
          <w:rFonts w:eastAsia="新細明體" w:hint="eastAsia"/>
          <w:vanish/>
          <w:color w:val="008000"/>
        </w:rPr>
        <w:t>龍騰自命題</w:t>
      </w:r>
      <w:r w:rsidRPr="00922923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922923" w:rsidRDefault="00922923" w:rsidP="00456801">
      <w:pPr>
        <w:spacing w:line="360" w:lineRule="auto"/>
        <w:ind w:left="468" w:hangingChars="200" w:hanging="468"/>
      </w:pPr>
      <w:r>
        <w:rPr>
          <w:rFonts w:ascii="新細明體" w:eastAsia="新細明體" w:hAnsi="新細明體" w:cs="Arial"/>
        </w:rPr>
        <w:t>8.</w:t>
      </w:r>
      <w:r w:rsidRPr="00922923">
        <w:rPr>
          <w:rFonts w:hint="eastAsia"/>
          <w:sz w:val="22"/>
        </w:rPr>
        <w:t xml:space="preserve">廣志酒醉駕車，第一審時因適用的刑責為一年以下有期徒刑，而被判處有期徒刑六個月，案件正在上訴中。若修法之後，酒醉駕車的刑責提高至三年以上有期徒刑，而廣志在二審仍被判有罪，則廣志的刑期最高為多少？　</w:t>
      </w:r>
      <w:r w:rsidRPr="00922923">
        <w:rPr>
          <w:sz w:val="22"/>
        </w:rPr>
        <w:t>(A)</w:t>
      </w:r>
      <w:r w:rsidRPr="00922923">
        <w:rPr>
          <w:rFonts w:hint="eastAsia"/>
          <w:sz w:val="22"/>
        </w:rPr>
        <w:t xml:space="preserve">一年以下　</w:t>
      </w:r>
      <w:r w:rsidRPr="00922923">
        <w:rPr>
          <w:sz w:val="22"/>
        </w:rPr>
        <w:t>(B)</w:t>
      </w:r>
      <w:r w:rsidRPr="00922923">
        <w:rPr>
          <w:rFonts w:hint="eastAsia"/>
          <w:sz w:val="22"/>
        </w:rPr>
        <w:t xml:space="preserve">三年以上　</w:t>
      </w:r>
      <w:r w:rsidRPr="00922923">
        <w:rPr>
          <w:sz w:val="22"/>
        </w:rPr>
        <w:t>(C)</w:t>
      </w:r>
      <w:r w:rsidRPr="00922923">
        <w:rPr>
          <w:rFonts w:hint="eastAsia"/>
          <w:sz w:val="22"/>
        </w:rPr>
        <w:t xml:space="preserve">十五年　</w:t>
      </w:r>
      <w:r w:rsidRPr="00922923">
        <w:rPr>
          <w:sz w:val="22"/>
        </w:rPr>
        <w:t>(D)</w:t>
      </w:r>
      <w:r w:rsidRPr="00922923">
        <w:rPr>
          <w:rFonts w:hint="eastAsia"/>
          <w:sz w:val="22"/>
        </w:rPr>
        <w:t>二十年。</w:t>
      </w:r>
    </w:p>
    <w:p w:rsidR="00922923" w:rsidRPr="00922923" w:rsidRDefault="00922923" w:rsidP="00456801">
      <w:pPr>
        <w:spacing w:line="360" w:lineRule="auto"/>
        <w:ind w:left="468" w:hangingChars="200" w:hanging="468"/>
        <w:rPr>
          <w:rFonts w:ascii="新細明體" w:eastAsia="新細明體" w:hAnsi="新細明體" w:cs="Arial"/>
          <w:vanish/>
          <w:color w:val="008000"/>
        </w:rPr>
      </w:pPr>
      <w:r w:rsidRPr="00922923">
        <w:rPr>
          <w:rFonts w:ascii="新細明體" w:eastAsia="新細明體" w:hAnsi="新細明體" w:cs="Arial" w:hint="eastAsia"/>
          <w:vanish/>
          <w:color w:val="008000"/>
        </w:rPr>
        <w:t>【</w:t>
      </w:r>
      <w:r w:rsidRPr="00922923">
        <w:rPr>
          <w:rFonts w:eastAsia="新細明體" w:hint="eastAsia"/>
          <w:vanish/>
          <w:color w:val="008000"/>
        </w:rPr>
        <w:t>龍騰自命題</w:t>
      </w:r>
      <w:r w:rsidRPr="00922923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922923" w:rsidRDefault="00922923" w:rsidP="00456801">
      <w:pPr>
        <w:spacing w:line="360" w:lineRule="auto"/>
        <w:ind w:left="468" w:hangingChars="200" w:hanging="468"/>
      </w:pPr>
      <w:r>
        <w:rPr>
          <w:rFonts w:ascii="新細明體" w:eastAsia="新細明體" w:hAnsi="新細明體" w:cs="Arial"/>
        </w:rPr>
        <w:t>9.</w:t>
      </w:r>
      <w:r w:rsidRPr="00922923">
        <w:rPr>
          <w:rFonts w:hint="eastAsia"/>
          <w:sz w:val="22"/>
        </w:rPr>
        <w:t xml:space="preserve">小澤開車違規超速，警察以行政罰科處罰鍰，未以刑法論處。請問這是何種理論？　</w:t>
      </w:r>
      <w:r w:rsidRPr="00922923">
        <w:rPr>
          <w:sz w:val="22"/>
        </w:rPr>
        <w:t>(A)</w:t>
      </w:r>
      <w:r w:rsidRPr="00922923">
        <w:rPr>
          <w:rFonts w:hint="eastAsia"/>
          <w:sz w:val="22"/>
        </w:rPr>
        <w:t xml:space="preserve">不法行為除罪化　</w:t>
      </w:r>
      <w:r w:rsidRPr="00922923">
        <w:rPr>
          <w:sz w:val="22"/>
        </w:rPr>
        <w:t>(B)</w:t>
      </w:r>
      <w:r w:rsidRPr="00922923">
        <w:rPr>
          <w:rFonts w:hint="eastAsia"/>
          <w:sz w:val="22"/>
        </w:rPr>
        <w:t xml:space="preserve">行政罰的最後手段性　</w:t>
      </w:r>
      <w:r w:rsidRPr="00922923">
        <w:rPr>
          <w:sz w:val="22"/>
        </w:rPr>
        <w:t>(C)</w:t>
      </w:r>
      <w:r w:rsidRPr="00922923">
        <w:rPr>
          <w:rFonts w:hint="eastAsia"/>
          <w:sz w:val="22"/>
        </w:rPr>
        <w:t xml:space="preserve">刑法的謙抑思想　</w:t>
      </w:r>
      <w:r w:rsidRPr="00922923">
        <w:rPr>
          <w:sz w:val="22"/>
        </w:rPr>
        <w:t>(D)</w:t>
      </w:r>
      <w:r w:rsidRPr="00922923">
        <w:rPr>
          <w:rFonts w:hint="eastAsia"/>
          <w:sz w:val="22"/>
        </w:rPr>
        <w:t>入罪化。</w:t>
      </w:r>
    </w:p>
    <w:p w:rsidR="00922923" w:rsidRPr="00922923" w:rsidRDefault="00922923" w:rsidP="00456801">
      <w:pPr>
        <w:spacing w:line="360" w:lineRule="auto"/>
        <w:ind w:left="468" w:hangingChars="200" w:hanging="468"/>
        <w:rPr>
          <w:rFonts w:ascii="新細明體" w:eastAsia="新細明體" w:hAnsi="新細明體" w:cs="Arial"/>
          <w:vanish/>
          <w:color w:val="008000"/>
        </w:rPr>
      </w:pPr>
      <w:r w:rsidRPr="00922923">
        <w:rPr>
          <w:rFonts w:ascii="新細明體" w:eastAsia="新細明體" w:hAnsi="新細明體" w:cs="Arial" w:hint="eastAsia"/>
          <w:vanish/>
          <w:color w:val="008000"/>
        </w:rPr>
        <w:t>【</w:t>
      </w:r>
      <w:r w:rsidRPr="00922923">
        <w:rPr>
          <w:rFonts w:eastAsia="新細明體" w:hint="eastAsia"/>
          <w:vanish/>
          <w:color w:val="008000"/>
        </w:rPr>
        <w:t>龍騰自命題</w:t>
      </w:r>
      <w:r w:rsidRPr="00922923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922923" w:rsidRDefault="00922923" w:rsidP="00456801">
      <w:pPr>
        <w:spacing w:line="360" w:lineRule="auto"/>
        <w:ind w:left="468" w:hangingChars="200" w:hanging="468"/>
      </w:pPr>
      <w:r>
        <w:rPr>
          <w:rFonts w:ascii="新細明體" w:eastAsia="新細明體" w:hAnsi="新細明體" w:cs="Arial"/>
        </w:rPr>
        <w:t>10.</w:t>
      </w:r>
      <w:r w:rsidRPr="00922923">
        <w:rPr>
          <w:sz w:val="22"/>
        </w:rPr>
        <w:t>2014</w:t>
      </w:r>
      <w:r w:rsidRPr="00922923">
        <w:rPr>
          <w:rFonts w:hint="eastAsia"/>
          <w:sz w:val="22"/>
        </w:rPr>
        <w:t>年臺北捷運發生駭人聽聞的殺人事件，由於</w:t>
      </w:r>
      <w:r w:rsidRPr="00922923">
        <w:rPr>
          <w:sz w:val="22"/>
        </w:rPr>
        <w:t>21</w:t>
      </w:r>
      <w:r w:rsidRPr="00922923">
        <w:rPr>
          <w:rFonts w:hint="eastAsia"/>
          <w:sz w:val="22"/>
        </w:rPr>
        <w:t xml:space="preserve">歲的鄭姓少年已成年，家屬無須負起連帶賠償責任，被害人及其家屬恐無法獲得賠償。上述所稱家屬不用負起連帶賠償責任，為下列何種責任？　</w:t>
      </w:r>
      <w:r w:rsidRPr="00922923">
        <w:rPr>
          <w:sz w:val="22"/>
        </w:rPr>
        <w:t>(A)</w:t>
      </w:r>
      <w:r w:rsidRPr="00922923">
        <w:rPr>
          <w:rFonts w:hint="eastAsia"/>
          <w:sz w:val="22"/>
        </w:rPr>
        <w:t xml:space="preserve">民事責任　</w:t>
      </w:r>
      <w:r w:rsidRPr="00922923">
        <w:rPr>
          <w:sz w:val="22"/>
        </w:rPr>
        <w:t>(B)</w:t>
      </w:r>
      <w:r w:rsidRPr="00922923">
        <w:rPr>
          <w:rFonts w:hint="eastAsia"/>
          <w:sz w:val="22"/>
        </w:rPr>
        <w:t xml:space="preserve">刑事責任　</w:t>
      </w:r>
      <w:r w:rsidRPr="00922923">
        <w:rPr>
          <w:sz w:val="22"/>
        </w:rPr>
        <w:t>(C)</w:t>
      </w:r>
      <w:r w:rsidRPr="00922923">
        <w:rPr>
          <w:rFonts w:hint="eastAsia"/>
          <w:sz w:val="22"/>
        </w:rPr>
        <w:t xml:space="preserve">行政責任　</w:t>
      </w:r>
      <w:r w:rsidRPr="00922923">
        <w:rPr>
          <w:sz w:val="22"/>
        </w:rPr>
        <w:t>(D)</w:t>
      </w:r>
      <w:r w:rsidRPr="00922923">
        <w:rPr>
          <w:rFonts w:hint="eastAsia"/>
          <w:sz w:val="22"/>
        </w:rPr>
        <w:t>社會責任。</w:t>
      </w:r>
    </w:p>
    <w:p w:rsidR="00922923" w:rsidRPr="00922923" w:rsidRDefault="00922923" w:rsidP="00456801">
      <w:pPr>
        <w:spacing w:line="360" w:lineRule="auto"/>
        <w:ind w:left="468" w:hangingChars="200" w:hanging="468"/>
        <w:rPr>
          <w:rFonts w:ascii="新細明體" w:eastAsia="新細明體" w:hAnsi="新細明體" w:cs="Arial"/>
          <w:vanish/>
          <w:color w:val="008000"/>
        </w:rPr>
      </w:pPr>
      <w:r w:rsidRPr="00922923">
        <w:rPr>
          <w:rFonts w:ascii="新細明體" w:eastAsia="新細明體" w:hAnsi="新細明體" w:cs="Arial" w:hint="eastAsia"/>
          <w:vanish/>
          <w:color w:val="008000"/>
        </w:rPr>
        <w:t>【</w:t>
      </w:r>
      <w:r w:rsidRPr="00922923">
        <w:rPr>
          <w:rFonts w:eastAsia="新細明體" w:hint="eastAsia"/>
          <w:vanish/>
          <w:color w:val="008000"/>
        </w:rPr>
        <w:t>龍騰自命題</w:t>
      </w:r>
      <w:r w:rsidRPr="00922923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922923" w:rsidRDefault="00922923" w:rsidP="00456801">
      <w:pPr>
        <w:spacing w:line="360" w:lineRule="auto"/>
        <w:ind w:left="468" w:hangingChars="200" w:hanging="468"/>
      </w:pPr>
      <w:r>
        <w:rPr>
          <w:rFonts w:ascii="新細明體" w:eastAsia="新細明體" w:hAnsi="新細明體" w:cs="Arial"/>
        </w:rPr>
        <w:t>11.</w:t>
      </w:r>
      <w:r w:rsidRPr="00922923">
        <w:rPr>
          <w:rFonts w:hint="eastAsia"/>
          <w:sz w:val="22"/>
        </w:rPr>
        <w:t>環保國國會制定了一部環保法，其中第</w:t>
      </w:r>
      <w:r w:rsidRPr="00922923">
        <w:rPr>
          <w:sz w:val="22"/>
        </w:rPr>
        <w:t>1</w:t>
      </w:r>
      <w:r w:rsidRPr="00922923">
        <w:rPr>
          <w:rFonts w:hint="eastAsia"/>
          <w:sz w:val="22"/>
        </w:rPr>
        <w:t>條規定：「破壞環境者，處</w:t>
      </w:r>
      <w:r w:rsidRPr="00922923">
        <w:rPr>
          <w:sz w:val="22"/>
        </w:rPr>
        <w:t>1</w:t>
      </w:r>
      <w:r w:rsidRPr="00922923">
        <w:rPr>
          <w:rFonts w:hint="eastAsia"/>
          <w:sz w:val="22"/>
        </w:rPr>
        <w:t>年以下有期徒刑、拘役或</w:t>
      </w:r>
      <w:r w:rsidRPr="00922923">
        <w:rPr>
          <w:sz w:val="22"/>
        </w:rPr>
        <w:t>1,000</w:t>
      </w:r>
      <w:r w:rsidRPr="00922923">
        <w:rPr>
          <w:rFonts w:hint="eastAsia"/>
          <w:sz w:val="22"/>
        </w:rPr>
        <w:t xml:space="preserve">元以下罰金。」但此條規定卻被大法官宣告違憲。請問：違憲的理由最有可能是違反了下列何項原則？　</w:t>
      </w:r>
      <w:r w:rsidRPr="00922923">
        <w:rPr>
          <w:sz w:val="22"/>
        </w:rPr>
        <w:t>(A)</w:t>
      </w:r>
      <w:r w:rsidRPr="00922923">
        <w:rPr>
          <w:rFonts w:hint="eastAsia"/>
          <w:sz w:val="22"/>
        </w:rPr>
        <w:t xml:space="preserve">適當性原則　</w:t>
      </w:r>
      <w:r w:rsidRPr="00922923">
        <w:rPr>
          <w:sz w:val="22"/>
        </w:rPr>
        <w:t>(B)</w:t>
      </w:r>
      <w:r w:rsidRPr="00922923">
        <w:rPr>
          <w:rFonts w:hint="eastAsia"/>
          <w:sz w:val="22"/>
        </w:rPr>
        <w:t xml:space="preserve">裁量合法適宜原則　</w:t>
      </w:r>
      <w:r w:rsidRPr="00922923">
        <w:rPr>
          <w:sz w:val="22"/>
        </w:rPr>
        <w:t>(C)</w:t>
      </w:r>
      <w:r w:rsidRPr="00922923">
        <w:rPr>
          <w:rFonts w:hint="eastAsia"/>
          <w:sz w:val="22"/>
        </w:rPr>
        <w:t xml:space="preserve">類推適用禁止原則　</w:t>
      </w:r>
      <w:r w:rsidRPr="00922923">
        <w:rPr>
          <w:sz w:val="22"/>
        </w:rPr>
        <w:t>(D)</w:t>
      </w:r>
      <w:r w:rsidRPr="00922923">
        <w:rPr>
          <w:rFonts w:hint="eastAsia"/>
          <w:sz w:val="22"/>
        </w:rPr>
        <w:t>罪刑明確原則。</w:t>
      </w:r>
    </w:p>
    <w:p w:rsidR="00922923" w:rsidRPr="00922923" w:rsidRDefault="00922923" w:rsidP="00456801">
      <w:pPr>
        <w:spacing w:line="360" w:lineRule="auto"/>
        <w:ind w:left="468" w:hangingChars="200" w:hanging="468"/>
        <w:rPr>
          <w:rFonts w:ascii="新細明體" w:eastAsia="新細明體" w:hAnsi="新細明體" w:cs="Arial"/>
          <w:vanish/>
          <w:color w:val="008000"/>
        </w:rPr>
      </w:pPr>
      <w:r w:rsidRPr="00922923">
        <w:rPr>
          <w:rFonts w:ascii="新細明體" w:eastAsia="新細明體" w:hAnsi="新細明體" w:cs="Arial" w:hint="eastAsia"/>
          <w:vanish/>
          <w:color w:val="008000"/>
        </w:rPr>
        <w:t>【</w:t>
      </w:r>
      <w:r w:rsidRPr="00922923">
        <w:rPr>
          <w:rFonts w:eastAsia="新細明體" w:hint="eastAsia"/>
          <w:vanish/>
          <w:color w:val="008000"/>
        </w:rPr>
        <w:t>龍騰自命題</w:t>
      </w:r>
      <w:r w:rsidRPr="00922923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922923" w:rsidRDefault="00922923" w:rsidP="00456801">
      <w:pPr>
        <w:spacing w:line="360" w:lineRule="auto"/>
        <w:ind w:left="468" w:hangingChars="200" w:hanging="468"/>
      </w:pPr>
      <w:r>
        <w:rPr>
          <w:rFonts w:ascii="新細明體" w:eastAsia="新細明體" w:hAnsi="新細明體" w:cs="Arial"/>
        </w:rPr>
        <w:t>12.</w:t>
      </w:r>
      <w:r w:rsidRPr="00922923">
        <w:rPr>
          <w:rFonts w:hint="eastAsia"/>
          <w:sz w:val="22"/>
        </w:rPr>
        <w:t xml:space="preserve">勞工集體權益之維護為目的之權利，我們稱為「勞動三權」即團結權、團體交涉權及團體爭議權，此三權又可以對應「勞動三法」，請問勞動三法不包含下列何者？　</w:t>
      </w:r>
      <w:r w:rsidRPr="00922923">
        <w:rPr>
          <w:sz w:val="22"/>
        </w:rPr>
        <w:t>(A)</w:t>
      </w:r>
      <w:r w:rsidRPr="00922923">
        <w:rPr>
          <w:rFonts w:hint="eastAsia"/>
          <w:sz w:val="22"/>
        </w:rPr>
        <w:t xml:space="preserve">《工會法》　</w:t>
      </w:r>
      <w:r w:rsidRPr="00922923">
        <w:rPr>
          <w:sz w:val="22"/>
        </w:rPr>
        <w:t>(B)</w:t>
      </w:r>
      <w:r w:rsidRPr="00922923">
        <w:rPr>
          <w:rFonts w:hint="eastAsia"/>
          <w:sz w:val="22"/>
        </w:rPr>
        <w:t xml:space="preserve">《勞動基準法》　</w:t>
      </w:r>
      <w:r w:rsidRPr="00922923">
        <w:rPr>
          <w:sz w:val="22"/>
        </w:rPr>
        <w:t>(C)</w:t>
      </w:r>
      <w:r w:rsidRPr="00922923">
        <w:rPr>
          <w:rFonts w:hint="eastAsia"/>
          <w:sz w:val="22"/>
        </w:rPr>
        <w:t xml:space="preserve">《團體協約法》　</w:t>
      </w:r>
      <w:r w:rsidRPr="00922923">
        <w:rPr>
          <w:sz w:val="22"/>
        </w:rPr>
        <w:t>(D)</w:t>
      </w:r>
      <w:r w:rsidRPr="00922923">
        <w:rPr>
          <w:rFonts w:hint="eastAsia"/>
          <w:sz w:val="22"/>
        </w:rPr>
        <w:t>《勞資爭議處理法》。</w:t>
      </w:r>
    </w:p>
    <w:p w:rsidR="00922923" w:rsidRPr="00922923" w:rsidRDefault="00922923" w:rsidP="00456801">
      <w:pPr>
        <w:spacing w:line="360" w:lineRule="auto"/>
        <w:ind w:left="468" w:hangingChars="200" w:hanging="468"/>
        <w:rPr>
          <w:rFonts w:ascii="新細明體" w:eastAsia="新細明體" w:hAnsi="新細明體" w:cs="Arial"/>
          <w:vanish/>
          <w:color w:val="008000"/>
        </w:rPr>
      </w:pPr>
      <w:r w:rsidRPr="00922923">
        <w:rPr>
          <w:rFonts w:ascii="新細明體" w:eastAsia="新細明體" w:hAnsi="新細明體" w:cs="Arial" w:hint="eastAsia"/>
          <w:vanish/>
          <w:color w:val="008000"/>
        </w:rPr>
        <w:t>【</w:t>
      </w:r>
      <w:r w:rsidRPr="00922923">
        <w:rPr>
          <w:rFonts w:eastAsia="新細明體" w:hint="eastAsia"/>
          <w:vanish/>
          <w:color w:val="008000"/>
        </w:rPr>
        <w:t>龍騰自命題</w:t>
      </w:r>
      <w:r w:rsidRPr="00922923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922923" w:rsidRDefault="00922923" w:rsidP="00456801">
      <w:pPr>
        <w:spacing w:line="360" w:lineRule="auto"/>
        <w:ind w:left="468" w:hangingChars="200" w:hanging="468"/>
        <w:rPr>
          <w:rFonts w:cs="新細明體"/>
          <w:szCs w:val="23"/>
        </w:rPr>
      </w:pPr>
      <w:r>
        <w:rPr>
          <w:rFonts w:ascii="新細明體" w:eastAsia="新細明體" w:hAnsi="新細明體" w:cs="Arial"/>
        </w:rPr>
        <w:t>13.</w:t>
      </w:r>
      <w:r w:rsidRPr="00922923">
        <w:rPr>
          <w:rFonts w:cs="DFMing-Lt-HK-BF" w:hint="eastAsia"/>
          <w:sz w:val="22"/>
          <w:szCs w:val="23"/>
        </w:rPr>
        <w:t>民法與我們的日常生活息息相關</w:t>
      </w:r>
      <w:r w:rsidRPr="00922923">
        <w:rPr>
          <w:rFonts w:cs="新細明體" w:hint="eastAsia"/>
          <w:sz w:val="22"/>
          <w:szCs w:val="23"/>
        </w:rPr>
        <w:t>，</w:t>
      </w:r>
      <w:r w:rsidRPr="00922923">
        <w:rPr>
          <w:rFonts w:cs="DFMing-Lt-HK-BF" w:hint="eastAsia"/>
          <w:sz w:val="22"/>
          <w:szCs w:val="23"/>
        </w:rPr>
        <w:t>且對人民彼此間的權利義務關係設有許多規範</w:t>
      </w:r>
      <w:r w:rsidRPr="00922923">
        <w:rPr>
          <w:rFonts w:cs="新細明體" w:hint="eastAsia"/>
          <w:sz w:val="22"/>
          <w:szCs w:val="23"/>
        </w:rPr>
        <w:t>。</w:t>
      </w:r>
      <w:r w:rsidRPr="00922923">
        <w:rPr>
          <w:rFonts w:cs="DFMing-Lt-HK-BF" w:hint="eastAsia"/>
          <w:sz w:val="22"/>
          <w:szCs w:val="23"/>
        </w:rPr>
        <w:t>下列哪些日常生活中的事項正為民法所規範的範圍</w:t>
      </w:r>
      <w:r w:rsidRPr="00922923">
        <w:rPr>
          <w:rFonts w:cs="新細明體" w:hint="eastAsia"/>
          <w:sz w:val="22"/>
          <w:szCs w:val="23"/>
        </w:rPr>
        <w:t>？</w:t>
      </w:r>
      <w:r w:rsidRPr="00922923">
        <w:rPr>
          <w:rFonts w:cs="Taipei-Amhre-Mid-Hay-Ref"/>
          <w:sz w:val="22"/>
          <w:szCs w:val="23"/>
        </w:rPr>
        <w:t>(</w:t>
      </w:r>
      <w:r w:rsidRPr="00922923">
        <w:rPr>
          <w:rFonts w:cs="Taipei-Amhre-Mid-Hay-Ref" w:hint="eastAsia"/>
          <w:sz w:val="22"/>
          <w:szCs w:val="23"/>
        </w:rPr>
        <w:t>甲</w:t>
      </w:r>
      <w:r w:rsidRPr="00922923">
        <w:rPr>
          <w:rFonts w:cs="Taipei-Amhre-Mid-Hay-Ref"/>
          <w:sz w:val="22"/>
          <w:szCs w:val="23"/>
        </w:rPr>
        <w:t>)</w:t>
      </w:r>
      <w:r w:rsidRPr="00922923">
        <w:rPr>
          <w:rFonts w:cs="DFMing-Lt-HK-BF" w:hint="eastAsia"/>
          <w:sz w:val="22"/>
          <w:szCs w:val="23"/>
        </w:rPr>
        <w:t>小馬因被校方記大過</w:t>
      </w:r>
      <w:r w:rsidRPr="00922923">
        <w:rPr>
          <w:rFonts w:cs="新細明體" w:hint="eastAsia"/>
          <w:sz w:val="22"/>
          <w:szCs w:val="23"/>
        </w:rPr>
        <w:t>，</w:t>
      </w:r>
      <w:r w:rsidRPr="00922923">
        <w:rPr>
          <w:rFonts w:cs="DFMing-Lt-HK-BF" w:hint="eastAsia"/>
          <w:sz w:val="22"/>
          <w:szCs w:val="23"/>
        </w:rPr>
        <w:t>而向教育部申訴</w:t>
      </w:r>
      <w:r w:rsidRPr="00922923">
        <w:rPr>
          <w:rFonts w:cs="新細明體" w:hint="eastAsia"/>
          <w:sz w:val="22"/>
          <w:szCs w:val="23"/>
        </w:rPr>
        <w:t>；</w:t>
      </w:r>
      <w:r w:rsidRPr="00922923">
        <w:rPr>
          <w:rFonts w:cs="Taipei-Amhre-Mid-Hay-Ref"/>
          <w:sz w:val="22"/>
          <w:szCs w:val="23"/>
        </w:rPr>
        <w:t>(</w:t>
      </w:r>
      <w:r w:rsidRPr="00922923">
        <w:rPr>
          <w:rFonts w:cs="Taipei-Amhre-Mid-Hay-Ref" w:hint="eastAsia"/>
          <w:sz w:val="22"/>
          <w:szCs w:val="23"/>
        </w:rPr>
        <w:t>乙</w:t>
      </w:r>
      <w:r w:rsidRPr="00922923">
        <w:rPr>
          <w:rFonts w:cs="Taipei-Amhre-Mid-Hay-Ref"/>
          <w:sz w:val="22"/>
          <w:szCs w:val="23"/>
        </w:rPr>
        <w:t>)</w:t>
      </w:r>
      <w:r w:rsidRPr="00922923">
        <w:rPr>
          <w:rFonts w:cs="DFMing-Lt-HK-BF" w:hint="eastAsia"/>
          <w:sz w:val="22"/>
          <w:szCs w:val="23"/>
        </w:rPr>
        <w:t>小欣向勇哥買房子</w:t>
      </w:r>
      <w:r w:rsidRPr="00922923">
        <w:rPr>
          <w:rFonts w:cs="新細明體" w:hint="eastAsia"/>
          <w:sz w:val="22"/>
          <w:szCs w:val="23"/>
        </w:rPr>
        <w:t>，</w:t>
      </w:r>
      <w:r w:rsidRPr="00922923">
        <w:rPr>
          <w:rFonts w:cs="DFMing-Lt-HK-BF" w:hint="eastAsia"/>
          <w:sz w:val="22"/>
          <w:szCs w:val="23"/>
        </w:rPr>
        <w:t>雙方並簽訂買賣契約</w:t>
      </w:r>
      <w:r w:rsidRPr="00922923">
        <w:rPr>
          <w:rFonts w:cs="新細明體" w:hint="eastAsia"/>
          <w:sz w:val="22"/>
          <w:szCs w:val="23"/>
        </w:rPr>
        <w:t>；</w:t>
      </w:r>
      <w:r w:rsidRPr="00922923">
        <w:rPr>
          <w:rFonts w:cs="Taipei-Amhre-Mid-Hay-Ref"/>
          <w:sz w:val="22"/>
          <w:szCs w:val="23"/>
        </w:rPr>
        <w:t>(</w:t>
      </w:r>
      <w:r w:rsidRPr="00922923">
        <w:rPr>
          <w:rFonts w:cs="Taipei-Amhre-Mid-Hay-Ref" w:hint="eastAsia"/>
          <w:sz w:val="22"/>
          <w:szCs w:val="23"/>
        </w:rPr>
        <w:t>丙</w:t>
      </w:r>
      <w:r w:rsidRPr="00922923">
        <w:rPr>
          <w:rFonts w:cs="Taipei-Amhre-Mid-Hay-Ref"/>
          <w:sz w:val="22"/>
          <w:szCs w:val="23"/>
        </w:rPr>
        <w:t>)</w:t>
      </w:r>
      <w:r w:rsidRPr="00922923">
        <w:rPr>
          <w:rFonts w:cs="DFMing-Lt-HK-BF" w:hint="eastAsia"/>
          <w:sz w:val="22"/>
          <w:szCs w:val="23"/>
        </w:rPr>
        <w:t>小英與小德一起到戶政事務所辦理離婚登記</w:t>
      </w:r>
      <w:r w:rsidRPr="00922923">
        <w:rPr>
          <w:rFonts w:cs="新細明體" w:hint="eastAsia"/>
          <w:sz w:val="22"/>
          <w:szCs w:val="23"/>
        </w:rPr>
        <w:t>；</w:t>
      </w:r>
      <w:r w:rsidRPr="00922923">
        <w:rPr>
          <w:rFonts w:cs="Taipei-Amhre-Mid-Hay-Ref"/>
          <w:sz w:val="22"/>
          <w:szCs w:val="23"/>
        </w:rPr>
        <w:t>(</w:t>
      </w:r>
      <w:r w:rsidRPr="00922923">
        <w:rPr>
          <w:rFonts w:cs="Taipei-Amhre-Mid-Hay-Ref" w:hint="eastAsia"/>
          <w:sz w:val="22"/>
          <w:szCs w:val="23"/>
        </w:rPr>
        <w:t>丁</w:t>
      </w:r>
      <w:r w:rsidRPr="00922923">
        <w:rPr>
          <w:rFonts w:cs="Taipei-Amhre-Mid-Hay-Ref"/>
          <w:sz w:val="22"/>
          <w:szCs w:val="23"/>
        </w:rPr>
        <w:t>)</w:t>
      </w:r>
      <w:r w:rsidRPr="00922923">
        <w:rPr>
          <w:rFonts w:cs="DFMing-Lt-HK-BF" w:hint="eastAsia"/>
          <w:sz w:val="22"/>
          <w:szCs w:val="23"/>
        </w:rPr>
        <w:t>小章與妻子約定兩人所生之女兒從妻子的姓氏</w:t>
      </w:r>
      <w:r w:rsidRPr="00922923">
        <w:rPr>
          <w:rFonts w:cs="新細明體" w:hint="eastAsia"/>
          <w:sz w:val="22"/>
          <w:szCs w:val="23"/>
        </w:rPr>
        <w:t>；</w:t>
      </w:r>
      <w:r w:rsidRPr="00922923">
        <w:rPr>
          <w:rFonts w:cs="Taipei-Amhre-Mid-Hay-Ref"/>
          <w:sz w:val="22"/>
          <w:szCs w:val="23"/>
        </w:rPr>
        <w:t>(</w:t>
      </w:r>
      <w:r w:rsidRPr="00922923">
        <w:rPr>
          <w:rFonts w:cs="Taipei-Amhre-Mid-Hay-Ref" w:hint="eastAsia"/>
          <w:sz w:val="22"/>
          <w:szCs w:val="23"/>
        </w:rPr>
        <w:t>戊</w:t>
      </w:r>
      <w:r w:rsidRPr="00922923">
        <w:rPr>
          <w:rFonts w:cs="Taipei-Amhre-Mid-Hay-Ref"/>
          <w:sz w:val="22"/>
          <w:szCs w:val="23"/>
        </w:rPr>
        <w:t>)</w:t>
      </w:r>
      <w:r w:rsidRPr="00922923">
        <w:rPr>
          <w:rFonts w:cs="DFMing-Lt-HK-BF" w:hint="eastAsia"/>
          <w:sz w:val="22"/>
          <w:szCs w:val="23"/>
        </w:rPr>
        <w:t>小華因過失將病人不應截肢的腳截肢</w:t>
      </w:r>
      <w:r w:rsidRPr="00922923">
        <w:rPr>
          <w:rFonts w:cs="新細明體" w:hint="eastAsia"/>
          <w:sz w:val="22"/>
          <w:szCs w:val="23"/>
        </w:rPr>
        <w:t>，</w:t>
      </w:r>
      <w:r w:rsidRPr="00922923">
        <w:rPr>
          <w:rFonts w:cs="DFMing-Lt-HK-BF" w:hint="eastAsia"/>
          <w:sz w:val="22"/>
          <w:szCs w:val="23"/>
        </w:rPr>
        <w:t>被檢察官提起公訴</w:t>
      </w:r>
      <w:r w:rsidRPr="00922923">
        <w:rPr>
          <w:rFonts w:cs="新細明體" w:hint="eastAsia"/>
          <w:sz w:val="22"/>
          <w:szCs w:val="23"/>
        </w:rPr>
        <w:t xml:space="preserve">。　</w:t>
      </w:r>
      <w:r w:rsidRPr="00922923">
        <w:rPr>
          <w:rFonts w:cs="Taipei-Lange-Ddddd-Hor"/>
          <w:sz w:val="22"/>
          <w:szCs w:val="23"/>
        </w:rPr>
        <w:t>(A)</w:t>
      </w:r>
      <w:r w:rsidRPr="00922923">
        <w:rPr>
          <w:rFonts w:cs="DFMing-Lt-HK-BF" w:hint="eastAsia"/>
          <w:sz w:val="22"/>
          <w:szCs w:val="23"/>
        </w:rPr>
        <w:t>甲乙丁</w:t>
      </w:r>
      <w:r w:rsidRPr="00922923">
        <w:rPr>
          <w:rFonts w:cs="新細明體" w:hint="eastAsia"/>
          <w:sz w:val="22"/>
          <w:szCs w:val="23"/>
        </w:rPr>
        <w:t xml:space="preserve">　</w:t>
      </w:r>
      <w:r w:rsidRPr="00922923">
        <w:rPr>
          <w:rFonts w:cs="Taipei-Lange-Ddddd-Hor"/>
          <w:sz w:val="22"/>
          <w:szCs w:val="23"/>
        </w:rPr>
        <w:t>(B)</w:t>
      </w:r>
      <w:r w:rsidRPr="00922923">
        <w:rPr>
          <w:rFonts w:cs="DFMing-Lt-HK-BF" w:hint="eastAsia"/>
          <w:sz w:val="22"/>
          <w:szCs w:val="23"/>
        </w:rPr>
        <w:t>乙丙丁</w:t>
      </w:r>
      <w:r w:rsidRPr="00922923">
        <w:rPr>
          <w:rFonts w:cs="新細明體" w:hint="eastAsia"/>
          <w:sz w:val="22"/>
          <w:szCs w:val="23"/>
        </w:rPr>
        <w:t xml:space="preserve">　</w:t>
      </w:r>
      <w:r w:rsidRPr="00922923">
        <w:rPr>
          <w:rFonts w:cs="Taipei-Lange-Ddddd-Hor"/>
          <w:sz w:val="22"/>
          <w:szCs w:val="23"/>
        </w:rPr>
        <w:t>(C)</w:t>
      </w:r>
      <w:r w:rsidRPr="00922923">
        <w:rPr>
          <w:rFonts w:cs="DFMing-Lt-HK-BF" w:hint="eastAsia"/>
          <w:sz w:val="22"/>
          <w:szCs w:val="23"/>
        </w:rPr>
        <w:t>乙丙戊</w:t>
      </w:r>
      <w:r w:rsidRPr="00922923">
        <w:rPr>
          <w:rFonts w:cs="新細明體" w:hint="eastAsia"/>
          <w:sz w:val="22"/>
          <w:szCs w:val="23"/>
        </w:rPr>
        <w:t xml:space="preserve">　</w:t>
      </w:r>
      <w:r w:rsidRPr="00922923">
        <w:rPr>
          <w:rFonts w:cs="Taipei-Lange-Ddddd-Hor"/>
          <w:sz w:val="22"/>
          <w:szCs w:val="23"/>
        </w:rPr>
        <w:t>(D)</w:t>
      </w:r>
      <w:r w:rsidRPr="00922923">
        <w:rPr>
          <w:rFonts w:cs="DFMing-Lt-HK-BF" w:hint="eastAsia"/>
          <w:sz w:val="22"/>
          <w:szCs w:val="23"/>
        </w:rPr>
        <w:t>丙丁戊</w:t>
      </w:r>
      <w:r w:rsidRPr="00922923">
        <w:rPr>
          <w:rFonts w:cs="新細明體" w:hint="eastAsia"/>
          <w:sz w:val="22"/>
          <w:szCs w:val="23"/>
        </w:rPr>
        <w:t>。</w:t>
      </w:r>
    </w:p>
    <w:p w:rsidR="00922923" w:rsidRPr="00922923" w:rsidRDefault="00922923" w:rsidP="00456801">
      <w:pPr>
        <w:spacing w:line="360" w:lineRule="auto"/>
        <w:ind w:left="468" w:hangingChars="200" w:hanging="468"/>
        <w:rPr>
          <w:rFonts w:ascii="新細明體" w:eastAsia="新細明體" w:hAnsi="新細明體" w:cs="Arial"/>
          <w:vanish/>
          <w:color w:val="008000"/>
        </w:rPr>
      </w:pPr>
      <w:r w:rsidRPr="00922923">
        <w:rPr>
          <w:rFonts w:ascii="新細明體" w:eastAsia="新細明體" w:hAnsi="新細明體" w:cs="Arial" w:hint="eastAsia"/>
          <w:vanish/>
          <w:color w:val="008000"/>
        </w:rPr>
        <w:t>【</w:t>
      </w:r>
      <w:r w:rsidRPr="00922923">
        <w:rPr>
          <w:rFonts w:eastAsia="新細明體" w:hint="eastAsia"/>
          <w:vanish/>
          <w:color w:val="008000"/>
        </w:rPr>
        <w:t>學習手冊</w:t>
      </w:r>
      <w:r w:rsidRPr="00922923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922923" w:rsidRDefault="00922923" w:rsidP="00456801">
      <w:pPr>
        <w:spacing w:line="360" w:lineRule="auto"/>
        <w:ind w:left="468" w:hangingChars="200" w:hanging="468"/>
      </w:pPr>
      <w:r>
        <w:rPr>
          <w:rFonts w:ascii="新細明體" w:eastAsia="新細明體" w:hAnsi="新細明體" w:cs="Arial"/>
        </w:rPr>
        <w:t>14.</w:t>
      </w:r>
      <w:r w:rsidRPr="00922923">
        <w:rPr>
          <w:rFonts w:hint="eastAsia"/>
          <w:sz w:val="22"/>
        </w:rPr>
        <w:t>下列關於著作權法的敘述，正確的是？</w:t>
      </w:r>
      <w:r w:rsidRPr="00922923">
        <w:rPr>
          <w:sz w:val="22"/>
        </w:rPr>
        <w:t>(</w:t>
      </w:r>
      <w:r w:rsidRPr="00922923">
        <w:rPr>
          <w:rFonts w:hint="eastAsia"/>
          <w:sz w:val="22"/>
        </w:rPr>
        <w:t>甲</w:t>
      </w:r>
      <w:r w:rsidRPr="00922923">
        <w:rPr>
          <w:sz w:val="22"/>
        </w:rPr>
        <w:t>)</w:t>
      </w:r>
      <w:r w:rsidRPr="00922923">
        <w:rPr>
          <w:rFonts w:hint="eastAsia"/>
          <w:sz w:val="22"/>
        </w:rPr>
        <w:t>著作權人於著作完成，並向所屬管理機關登記完畢即享有著作權；</w:t>
      </w:r>
      <w:r w:rsidRPr="00922923">
        <w:rPr>
          <w:sz w:val="22"/>
        </w:rPr>
        <w:t>(</w:t>
      </w:r>
      <w:r w:rsidRPr="00922923">
        <w:rPr>
          <w:rFonts w:hint="eastAsia"/>
          <w:sz w:val="22"/>
        </w:rPr>
        <w:t>乙</w:t>
      </w:r>
      <w:r w:rsidRPr="00922923">
        <w:rPr>
          <w:sz w:val="22"/>
        </w:rPr>
        <w:t>)</w:t>
      </w:r>
      <w:r w:rsidRPr="00922923">
        <w:rPr>
          <w:rFonts w:hint="eastAsia"/>
          <w:sz w:val="22"/>
        </w:rPr>
        <w:t>著作財產權的保護期間為著作人生存期間及其死後</w:t>
      </w:r>
      <w:r w:rsidRPr="00922923">
        <w:rPr>
          <w:sz w:val="22"/>
        </w:rPr>
        <w:t>50</w:t>
      </w:r>
      <w:r w:rsidRPr="00922923">
        <w:rPr>
          <w:rFonts w:hint="eastAsia"/>
          <w:sz w:val="22"/>
        </w:rPr>
        <w:t>年；</w:t>
      </w:r>
      <w:r w:rsidRPr="00922923">
        <w:rPr>
          <w:sz w:val="22"/>
        </w:rPr>
        <w:t>(</w:t>
      </w:r>
      <w:r w:rsidRPr="00922923">
        <w:rPr>
          <w:rFonts w:hint="eastAsia"/>
          <w:sz w:val="22"/>
        </w:rPr>
        <w:t>丙</w:t>
      </w:r>
      <w:r w:rsidRPr="00922923">
        <w:rPr>
          <w:sz w:val="22"/>
        </w:rPr>
        <w:t>)</w:t>
      </w:r>
      <w:r w:rsidRPr="00922923">
        <w:rPr>
          <w:rFonts w:hint="eastAsia"/>
          <w:sz w:val="22"/>
        </w:rPr>
        <w:t>著作權所包含的種類不包括電影創作；</w:t>
      </w:r>
      <w:r w:rsidRPr="00922923">
        <w:rPr>
          <w:sz w:val="22"/>
        </w:rPr>
        <w:t>(</w:t>
      </w:r>
      <w:r w:rsidRPr="00922923">
        <w:rPr>
          <w:rFonts w:hint="eastAsia"/>
          <w:sz w:val="22"/>
        </w:rPr>
        <w:t>丁</w:t>
      </w:r>
      <w:r w:rsidRPr="00922923">
        <w:rPr>
          <w:sz w:val="22"/>
        </w:rPr>
        <w:t>)</w:t>
      </w:r>
      <w:r w:rsidRPr="00922923">
        <w:rPr>
          <w:rFonts w:hint="eastAsia"/>
          <w:sz w:val="22"/>
        </w:rPr>
        <w:t>對於他人著作，只是口述並非翻版，不至於觸法；</w:t>
      </w:r>
      <w:r w:rsidRPr="00922923">
        <w:rPr>
          <w:sz w:val="22"/>
        </w:rPr>
        <w:t>(</w:t>
      </w:r>
      <w:r w:rsidRPr="00922923">
        <w:rPr>
          <w:rFonts w:hint="eastAsia"/>
          <w:sz w:val="22"/>
        </w:rPr>
        <w:t>戊</w:t>
      </w:r>
      <w:r w:rsidRPr="00922923">
        <w:rPr>
          <w:sz w:val="22"/>
        </w:rPr>
        <w:t>)</w:t>
      </w:r>
      <w:r w:rsidRPr="00922923">
        <w:rPr>
          <w:rFonts w:hint="eastAsia"/>
          <w:sz w:val="22"/>
        </w:rPr>
        <w:t xml:space="preserve">電腦軟體亦在著作權法規範之列。　</w:t>
      </w:r>
      <w:r w:rsidRPr="00922923">
        <w:rPr>
          <w:sz w:val="22"/>
        </w:rPr>
        <w:t>(A)</w:t>
      </w:r>
      <w:r w:rsidRPr="00922923">
        <w:rPr>
          <w:rFonts w:hint="eastAsia"/>
          <w:sz w:val="22"/>
        </w:rPr>
        <w:t xml:space="preserve">甲乙　</w:t>
      </w:r>
      <w:r w:rsidRPr="00922923">
        <w:rPr>
          <w:sz w:val="22"/>
        </w:rPr>
        <w:t>(B)</w:t>
      </w:r>
      <w:r w:rsidRPr="00922923">
        <w:rPr>
          <w:rFonts w:hint="eastAsia"/>
          <w:sz w:val="22"/>
        </w:rPr>
        <w:t xml:space="preserve">乙丙　</w:t>
      </w:r>
      <w:r w:rsidRPr="00922923">
        <w:rPr>
          <w:sz w:val="22"/>
        </w:rPr>
        <w:t>(C)</w:t>
      </w:r>
      <w:r w:rsidRPr="00922923">
        <w:rPr>
          <w:rFonts w:hint="eastAsia"/>
          <w:sz w:val="22"/>
        </w:rPr>
        <w:t xml:space="preserve">甲丁　</w:t>
      </w:r>
      <w:r w:rsidRPr="00922923">
        <w:rPr>
          <w:sz w:val="22"/>
        </w:rPr>
        <w:t>(D)</w:t>
      </w:r>
      <w:r w:rsidRPr="00922923">
        <w:rPr>
          <w:rFonts w:hint="eastAsia"/>
          <w:sz w:val="22"/>
        </w:rPr>
        <w:t>乙戊。</w:t>
      </w:r>
    </w:p>
    <w:p w:rsidR="00922923" w:rsidRPr="00922923" w:rsidRDefault="00922923" w:rsidP="00456801">
      <w:pPr>
        <w:spacing w:line="360" w:lineRule="auto"/>
        <w:ind w:left="468" w:hangingChars="200" w:hanging="468"/>
        <w:rPr>
          <w:rFonts w:ascii="新細明體" w:eastAsia="新細明體" w:hAnsi="新細明體" w:cs="Arial"/>
          <w:vanish/>
          <w:color w:val="008000"/>
        </w:rPr>
      </w:pPr>
      <w:r w:rsidRPr="00922923">
        <w:rPr>
          <w:rFonts w:ascii="新細明體" w:eastAsia="新細明體" w:hAnsi="新細明體" w:cs="Arial" w:hint="eastAsia"/>
          <w:vanish/>
          <w:color w:val="008000"/>
        </w:rPr>
        <w:t>【</w:t>
      </w:r>
      <w:r w:rsidRPr="00922923">
        <w:rPr>
          <w:rFonts w:eastAsia="新細明體" w:hint="eastAsia"/>
          <w:vanish/>
          <w:color w:val="008000"/>
        </w:rPr>
        <w:t>龍騰自命題</w:t>
      </w:r>
      <w:r w:rsidRPr="00922923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922923" w:rsidRDefault="00922923" w:rsidP="00456801">
      <w:pPr>
        <w:spacing w:line="360" w:lineRule="auto"/>
        <w:ind w:left="468" w:hangingChars="200" w:hanging="468"/>
      </w:pPr>
      <w:r>
        <w:rPr>
          <w:rFonts w:ascii="新細明體" w:eastAsia="新細明體" w:hAnsi="新細明體" w:cs="Arial"/>
        </w:rPr>
        <w:t>15.</w:t>
      </w:r>
      <w:r w:rsidRPr="00922923">
        <w:rPr>
          <w:rFonts w:hint="eastAsia"/>
          <w:sz w:val="22"/>
        </w:rPr>
        <w:t>民法中的「權利主體」可依其精神狀態與年齡享有不同的「行為能力」。若小騰今年</w:t>
      </w:r>
      <w:r w:rsidRPr="00922923">
        <w:rPr>
          <w:sz w:val="22"/>
        </w:rPr>
        <w:t>17</w:t>
      </w:r>
      <w:r w:rsidRPr="00922923">
        <w:rPr>
          <w:rFonts w:hint="eastAsia"/>
          <w:sz w:val="22"/>
        </w:rPr>
        <w:t xml:space="preserve">歲，未婚，則依民法規定，小騰享有下列哪一種「行為能力」？　</w:t>
      </w:r>
      <w:r w:rsidRPr="00922923">
        <w:rPr>
          <w:sz w:val="22"/>
        </w:rPr>
        <w:t>(A)</w:t>
      </w:r>
      <w:r w:rsidRPr="00922923">
        <w:rPr>
          <w:rFonts w:hint="eastAsia"/>
          <w:sz w:val="22"/>
        </w:rPr>
        <w:t xml:space="preserve">無行為能力　</w:t>
      </w:r>
      <w:r w:rsidRPr="00922923">
        <w:rPr>
          <w:sz w:val="22"/>
        </w:rPr>
        <w:t>(B)</w:t>
      </w:r>
      <w:r w:rsidRPr="00922923">
        <w:rPr>
          <w:rFonts w:hint="eastAsia"/>
          <w:sz w:val="22"/>
        </w:rPr>
        <w:t xml:space="preserve">部分行為能力　</w:t>
      </w:r>
      <w:r w:rsidRPr="00922923">
        <w:rPr>
          <w:sz w:val="22"/>
        </w:rPr>
        <w:t>(C)</w:t>
      </w:r>
      <w:r w:rsidRPr="00922923">
        <w:rPr>
          <w:rFonts w:hint="eastAsia"/>
          <w:sz w:val="22"/>
        </w:rPr>
        <w:t xml:space="preserve">完全行為能力　</w:t>
      </w:r>
      <w:r w:rsidRPr="00922923">
        <w:rPr>
          <w:sz w:val="22"/>
        </w:rPr>
        <w:t>(D)</w:t>
      </w:r>
      <w:r w:rsidRPr="00922923">
        <w:rPr>
          <w:rFonts w:hint="eastAsia"/>
          <w:sz w:val="22"/>
        </w:rPr>
        <w:t>限制行為能力。</w:t>
      </w:r>
    </w:p>
    <w:p w:rsidR="00922923" w:rsidRPr="00922923" w:rsidRDefault="00922923" w:rsidP="00456801">
      <w:pPr>
        <w:spacing w:line="360" w:lineRule="auto"/>
        <w:ind w:left="468" w:hangingChars="200" w:hanging="468"/>
        <w:rPr>
          <w:rFonts w:ascii="新細明體" w:eastAsia="新細明體" w:hAnsi="新細明體" w:cs="Arial"/>
          <w:vanish/>
          <w:color w:val="008000"/>
        </w:rPr>
      </w:pPr>
      <w:r w:rsidRPr="00922923">
        <w:rPr>
          <w:rFonts w:ascii="新細明體" w:eastAsia="新細明體" w:hAnsi="新細明體" w:cs="Arial" w:hint="eastAsia"/>
          <w:vanish/>
          <w:color w:val="008000"/>
        </w:rPr>
        <w:t>【</w:t>
      </w:r>
      <w:r w:rsidRPr="00922923">
        <w:rPr>
          <w:rFonts w:eastAsia="新細明體" w:hint="eastAsia"/>
          <w:vanish/>
          <w:color w:val="008000"/>
        </w:rPr>
        <w:t>學習手冊</w:t>
      </w:r>
      <w:r w:rsidRPr="00922923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922923" w:rsidRDefault="00922923" w:rsidP="00456801">
      <w:pPr>
        <w:spacing w:line="360" w:lineRule="auto"/>
        <w:ind w:left="468" w:hangingChars="200" w:hanging="468"/>
      </w:pPr>
      <w:r>
        <w:rPr>
          <w:rFonts w:ascii="新細明體" w:eastAsia="新細明體" w:hAnsi="新細明體" w:cs="Arial"/>
        </w:rPr>
        <w:t>16.</w:t>
      </w:r>
      <w:r w:rsidRPr="00922923">
        <w:rPr>
          <w:rFonts w:hint="eastAsia"/>
          <w:sz w:val="22"/>
        </w:rPr>
        <w:t>統一企業欲與維力食品結合，考量兩公司在國內速食麵的市場占有率分居第一、二位，合計近七成，屬高度集中市場，其結合具有妨害公平競爭疑慮，因而禁止其結合。試問其禁止所依據的法條為何？</w:t>
      </w:r>
      <w:r w:rsidRPr="00922923">
        <w:rPr>
          <w:sz w:val="22"/>
        </w:rPr>
        <w:t xml:space="preserve">  (A)</w:t>
      </w:r>
      <w:r w:rsidRPr="00922923">
        <w:rPr>
          <w:rFonts w:hint="eastAsia"/>
          <w:sz w:val="22"/>
        </w:rPr>
        <w:t>公平交易法</w:t>
      </w:r>
      <w:r w:rsidRPr="00922923">
        <w:rPr>
          <w:sz w:val="22"/>
        </w:rPr>
        <w:t xml:space="preserve">  (B)</w:t>
      </w:r>
      <w:r w:rsidRPr="00922923">
        <w:rPr>
          <w:rFonts w:hint="eastAsia"/>
          <w:sz w:val="22"/>
        </w:rPr>
        <w:t>消費者保護法</w:t>
      </w:r>
      <w:r w:rsidRPr="00922923">
        <w:rPr>
          <w:sz w:val="22"/>
        </w:rPr>
        <w:t xml:space="preserve">  (C)</w:t>
      </w:r>
      <w:r w:rsidRPr="00922923">
        <w:rPr>
          <w:rFonts w:hint="eastAsia"/>
          <w:sz w:val="22"/>
        </w:rPr>
        <w:t>商標權法</w:t>
      </w:r>
      <w:r w:rsidRPr="00922923">
        <w:rPr>
          <w:sz w:val="22"/>
        </w:rPr>
        <w:t xml:space="preserve">  (D)</w:t>
      </w:r>
      <w:r w:rsidRPr="00922923">
        <w:rPr>
          <w:rFonts w:hint="eastAsia"/>
          <w:sz w:val="22"/>
        </w:rPr>
        <w:t>勞動基準法。</w:t>
      </w:r>
    </w:p>
    <w:p w:rsidR="00922923" w:rsidRPr="00922923" w:rsidRDefault="00922923" w:rsidP="00456801">
      <w:pPr>
        <w:spacing w:line="360" w:lineRule="auto"/>
        <w:ind w:left="468" w:hangingChars="200" w:hanging="468"/>
        <w:rPr>
          <w:rFonts w:ascii="新細明體" w:eastAsia="新細明體" w:hAnsi="新細明體" w:cs="Arial"/>
          <w:vanish/>
          <w:color w:val="008000"/>
        </w:rPr>
      </w:pPr>
      <w:r w:rsidRPr="00922923">
        <w:rPr>
          <w:rFonts w:ascii="新細明體" w:eastAsia="新細明體" w:hAnsi="新細明體" w:cs="Arial" w:hint="eastAsia"/>
          <w:vanish/>
          <w:color w:val="008000"/>
        </w:rPr>
        <w:t>【</w:t>
      </w:r>
      <w:r w:rsidRPr="00922923">
        <w:rPr>
          <w:rFonts w:eastAsia="新細明體" w:hint="eastAsia"/>
          <w:vanish/>
          <w:color w:val="008000"/>
        </w:rPr>
        <w:t>龍騰自命題</w:t>
      </w:r>
      <w:r w:rsidRPr="00922923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922923" w:rsidRDefault="00922923" w:rsidP="00456801">
      <w:pPr>
        <w:spacing w:line="360" w:lineRule="auto"/>
        <w:ind w:left="468" w:hangingChars="200" w:hanging="468"/>
      </w:pPr>
      <w:r>
        <w:rPr>
          <w:rFonts w:ascii="新細明體" w:eastAsia="新細明體" w:hAnsi="新細明體" w:cs="Arial"/>
        </w:rPr>
        <w:t>17.</w:t>
      </w:r>
      <w:r w:rsidRPr="00922923">
        <w:rPr>
          <w:rFonts w:hint="eastAsia"/>
          <w:sz w:val="22"/>
        </w:rPr>
        <w:t xml:space="preserve">花輪嗜酒如命，隨時隨地總是酒不離身，身上充滿濃濃的酒味。花輪媽媽因看不慣兒子如此不愛惜健康，告訴花輪飲酒過量將會觸犯刑法，不過這種說法並不正確。請問：是因為刑法具有下列何種原則？　</w:t>
      </w:r>
      <w:r w:rsidRPr="00922923">
        <w:rPr>
          <w:sz w:val="22"/>
        </w:rPr>
        <w:t>(A)</w:t>
      </w:r>
      <w:r w:rsidRPr="00922923">
        <w:rPr>
          <w:rFonts w:hint="eastAsia"/>
          <w:sz w:val="22"/>
        </w:rPr>
        <w:t xml:space="preserve">比例原則　</w:t>
      </w:r>
      <w:r w:rsidRPr="00922923">
        <w:rPr>
          <w:sz w:val="22"/>
        </w:rPr>
        <w:t>(B)</w:t>
      </w:r>
      <w:r w:rsidRPr="00922923">
        <w:rPr>
          <w:rFonts w:hint="eastAsia"/>
          <w:sz w:val="22"/>
        </w:rPr>
        <w:t xml:space="preserve">罪刑法定原則　</w:t>
      </w:r>
      <w:r w:rsidRPr="00922923">
        <w:rPr>
          <w:sz w:val="22"/>
        </w:rPr>
        <w:t>(C)</w:t>
      </w:r>
      <w:r w:rsidRPr="00922923">
        <w:rPr>
          <w:rFonts w:hint="eastAsia"/>
          <w:sz w:val="22"/>
        </w:rPr>
        <w:t xml:space="preserve">不告不理原則　</w:t>
      </w:r>
      <w:r w:rsidRPr="00922923">
        <w:rPr>
          <w:sz w:val="22"/>
        </w:rPr>
        <w:t>(D)</w:t>
      </w:r>
      <w:r w:rsidRPr="00922923">
        <w:rPr>
          <w:rFonts w:hint="eastAsia"/>
          <w:sz w:val="22"/>
        </w:rPr>
        <w:t>無罪推定原則。</w:t>
      </w:r>
    </w:p>
    <w:p w:rsidR="00922923" w:rsidRPr="00922923" w:rsidRDefault="00922923" w:rsidP="00456801">
      <w:pPr>
        <w:spacing w:line="360" w:lineRule="auto"/>
        <w:ind w:left="468" w:hangingChars="200" w:hanging="468"/>
        <w:rPr>
          <w:rFonts w:ascii="新細明體" w:eastAsia="新細明體" w:hAnsi="新細明體" w:cs="Arial"/>
          <w:vanish/>
          <w:color w:val="008000"/>
        </w:rPr>
      </w:pPr>
      <w:r w:rsidRPr="00922923">
        <w:rPr>
          <w:rFonts w:ascii="新細明體" w:eastAsia="新細明體" w:hAnsi="新細明體" w:cs="Arial" w:hint="eastAsia"/>
          <w:vanish/>
          <w:color w:val="008000"/>
        </w:rPr>
        <w:lastRenderedPageBreak/>
        <w:t>【</w:t>
      </w:r>
      <w:r w:rsidRPr="00922923">
        <w:rPr>
          <w:rFonts w:eastAsia="新細明體" w:hint="eastAsia"/>
          <w:vanish/>
          <w:color w:val="008000"/>
        </w:rPr>
        <w:t>龍騰自命題</w:t>
      </w:r>
      <w:r w:rsidRPr="00922923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922923" w:rsidRDefault="00922923" w:rsidP="00456801">
      <w:pPr>
        <w:spacing w:line="360" w:lineRule="auto"/>
        <w:ind w:left="468" w:hangingChars="200" w:hanging="468"/>
        <w:rPr>
          <w:rFonts w:cs="Arial"/>
        </w:rPr>
      </w:pPr>
      <w:r>
        <w:rPr>
          <w:rFonts w:ascii="新細明體" w:eastAsia="新細明體" w:hAnsi="新細明體" w:cs="Arial"/>
        </w:rPr>
        <w:t>18.</w:t>
      </w:r>
      <w:r w:rsidRPr="00922923">
        <w:rPr>
          <w:rFonts w:cs="Arial" w:hint="eastAsia"/>
          <w:sz w:val="22"/>
        </w:rPr>
        <w:t>高雄某保全公司龐姓員工，與公司簽訂責任制勞動契約，但契約書未報請當地主管機關核備；公司按責任制給付的加班費，遠低於其平均時薪，龐姓員工提起訴訟，三審法院都以契約書未經核備並非無效，判龐姓員工敗訴。龐姓員工聲請釋憲，大法官第</w:t>
      </w:r>
      <w:r w:rsidRPr="00922923">
        <w:rPr>
          <w:rFonts w:cs="Arial"/>
          <w:sz w:val="22"/>
        </w:rPr>
        <w:t>726</w:t>
      </w:r>
      <w:r w:rsidRPr="00922923">
        <w:rPr>
          <w:rFonts w:cs="Arial" w:hint="eastAsia"/>
          <w:sz w:val="22"/>
        </w:rPr>
        <w:t xml:space="preserve">號解釋宣告雇主申請責任制，若未經地方主管機關同意，則勞動契約無效。試問以下何者符合大法官此號解釋的用意？　</w:t>
      </w:r>
      <w:r w:rsidRPr="00922923">
        <w:rPr>
          <w:rFonts w:cs="Arial"/>
          <w:sz w:val="22"/>
        </w:rPr>
        <w:t>(A)</w:t>
      </w:r>
      <w:r w:rsidRPr="00922923">
        <w:rPr>
          <w:rFonts w:cs="Arial" w:hint="eastAsia"/>
          <w:sz w:val="22"/>
        </w:rPr>
        <w:t xml:space="preserve">彰顯民法的私法自治與契約自由原則　</w:t>
      </w:r>
      <w:r w:rsidRPr="00922923">
        <w:rPr>
          <w:rFonts w:cs="Arial"/>
          <w:sz w:val="22"/>
        </w:rPr>
        <w:t>(B)</w:t>
      </w:r>
      <w:r w:rsidRPr="00922923">
        <w:rPr>
          <w:rFonts w:cs="Arial" w:hint="eastAsia"/>
          <w:sz w:val="22"/>
        </w:rPr>
        <w:t xml:space="preserve">地方政府應介入勞動契約以實現契約正義　</w:t>
      </w:r>
      <w:r w:rsidRPr="00922923">
        <w:rPr>
          <w:rFonts w:cs="Arial"/>
          <w:sz w:val="22"/>
        </w:rPr>
        <w:t>(C)</w:t>
      </w:r>
      <w:r w:rsidRPr="00922923">
        <w:rPr>
          <w:rFonts w:cs="Arial" w:hint="eastAsia"/>
          <w:sz w:val="22"/>
        </w:rPr>
        <w:t xml:space="preserve">雇主向地方主管機關報備即可實施責任制　</w:t>
      </w:r>
      <w:r w:rsidRPr="00922923">
        <w:rPr>
          <w:rFonts w:cs="Arial"/>
          <w:sz w:val="22"/>
        </w:rPr>
        <w:t>(D)</w:t>
      </w:r>
      <w:r w:rsidRPr="00922923">
        <w:rPr>
          <w:rFonts w:cs="Arial" w:hint="eastAsia"/>
          <w:sz w:val="22"/>
        </w:rPr>
        <w:t>契約未經主管機關核備但法院仍可認定責任制的效力。</w:t>
      </w:r>
    </w:p>
    <w:p w:rsidR="00922923" w:rsidRPr="00922923" w:rsidRDefault="00922923" w:rsidP="00456801">
      <w:pPr>
        <w:spacing w:line="360" w:lineRule="auto"/>
        <w:ind w:left="468" w:hangingChars="200" w:hanging="468"/>
        <w:rPr>
          <w:rFonts w:ascii="新細明體" w:eastAsia="新細明體" w:hAnsi="新細明體" w:cs="Arial"/>
          <w:vanish/>
          <w:color w:val="008000"/>
        </w:rPr>
      </w:pPr>
      <w:r w:rsidRPr="00922923">
        <w:rPr>
          <w:rFonts w:ascii="新細明體" w:eastAsia="新細明體" w:hAnsi="新細明體" w:cs="Arial" w:hint="eastAsia"/>
          <w:vanish/>
          <w:color w:val="008000"/>
        </w:rPr>
        <w:t>【</w:t>
      </w:r>
      <w:r w:rsidRPr="00922923">
        <w:rPr>
          <w:rFonts w:eastAsia="新細明體" w:hint="eastAsia"/>
          <w:vanish/>
          <w:color w:val="008000"/>
        </w:rPr>
        <w:t>龍騰自命題</w:t>
      </w:r>
      <w:r w:rsidRPr="00922923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922923" w:rsidRDefault="00922923" w:rsidP="00456801">
      <w:pPr>
        <w:spacing w:line="360" w:lineRule="auto"/>
        <w:ind w:left="468" w:hangingChars="200" w:hanging="468"/>
      </w:pPr>
      <w:r>
        <w:rPr>
          <w:rFonts w:ascii="新細明體" w:eastAsia="新細明體" w:hAnsi="新細明體" w:cs="Arial"/>
        </w:rPr>
        <w:t>19.</w:t>
      </w:r>
      <w:r w:rsidRPr="00922923">
        <w:rPr>
          <w:rFonts w:hint="eastAsia"/>
          <w:sz w:val="22"/>
        </w:rPr>
        <w:t>小應今年大三，因細故與同學發生爭吵。在衝突過程中，失手將同學打傷，造成同學手臂瘀血。經同學提出告訴後，法官判決小應除應服</w:t>
      </w:r>
      <w:r w:rsidRPr="00922923">
        <w:rPr>
          <w:sz w:val="22"/>
        </w:rPr>
        <w:t>30</w:t>
      </w:r>
      <w:r w:rsidRPr="00922923">
        <w:rPr>
          <w:rFonts w:hint="eastAsia"/>
          <w:sz w:val="22"/>
        </w:rPr>
        <w:t>天拘役外，尚須在民事上賠償同學</w:t>
      </w:r>
      <w:r w:rsidRPr="00922923">
        <w:rPr>
          <w:sz w:val="22"/>
        </w:rPr>
        <w:t>10</w:t>
      </w:r>
      <w:r w:rsidRPr="00922923">
        <w:rPr>
          <w:rFonts w:hint="eastAsia"/>
          <w:sz w:val="22"/>
        </w:rPr>
        <w:t>萬元。法官判決小應賠償</w:t>
      </w:r>
      <w:r w:rsidRPr="00922923">
        <w:rPr>
          <w:sz w:val="22"/>
        </w:rPr>
        <w:t>10</w:t>
      </w:r>
      <w:r w:rsidRPr="00922923">
        <w:rPr>
          <w:rFonts w:hint="eastAsia"/>
          <w:sz w:val="22"/>
        </w:rPr>
        <w:t xml:space="preserve">萬元，乃是基於民法上的何項原則？　</w:t>
      </w:r>
      <w:r w:rsidRPr="00922923">
        <w:rPr>
          <w:sz w:val="22"/>
        </w:rPr>
        <w:t>(A)</w:t>
      </w:r>
      <w:r w:rsidRPr="00922923">
        <w:rPr>
          <w:rFonts w:hint="eastAsia"/>
          <w:sz w:val="22"/>
        </w:rPr>
        <w:t xml:space="preserve">過失責任　</w:t>
      </w:r>
      <w:r w:rsidRPr="00922923">
        <w:rPr>
          <w:sz w:val="22"/>
        </w:rPr>
        <w:t>(B)</w:t>
      </w:r>
      <w:r w:rsidRPr="00922923">
        <w:rPr>
          <w:rFonts w:hint="eastAsia"/>
          <w:sz w:val="22"/>
        </w:rPr>
        <w:t xml:space="preserve">無過失責任　</w:t>
      </w:r>
      <w:r w:rsidRPr="00922923">
        <w:rPr>
          <w:sz w:val="22"/>
        </w:rPr>
        <w:t>(C)</w:t>
      </w:r>
      <w:r w:rsidRPr="00922923">
        <w:rPr>
          <w:rFonts w:hint="eastAsia"/>
          <w:sz w:val="22"/>
        </w:rPr>
        <w:t xml:space="preserve">誠實信用原則　</w:t>
      </w:r>
      <w:r w:rsidRPr="00922923">
        <w:rPr>
          <w:sz w:val="22"/>
        </w:rPr>
        <w:t>(D)</w:t>
      </w:r>
      <w:r w:rsidRPr="00922923">
        <w:rPr>
          <w:rFonts w:hint="eastAsia"/>
          <w:sz w:val="22"/>
        </w:rPr>
        <w:t>契約自由原則。</w:t>
      </w:r>
    </w:p>
    <w:p w:rsidR="00922923" w:rsidRPr="00922923" w:rsidRDefault="00922923" w:rsidP="00456801">
      <w:pPr>
        <w:spacing w:line="360" w:lineRule="auto"/>
        <w:ind w:left="468" w:hangingChars="200" w:hanging="468"/>
        <w:rPr>
          <w:rFonts w:ascii="新細明體" w:eastAsia="新細明體" w:hAnsi="新細明體" w:cs="Arial"/>
          <w:vanish/>
          <w:color w:val="008000"/>
        </w:rPr>
      </w:pPr>
      <w:r w:rsidRPr="00922923">
        <w:rPr>
          <w:rFonts w:ascii="新細明體" w:eastAsia="新細明體" w:hAnsi="新細明體" w:cs="Arial" w:hint="eastAsia"/>
          <w:vanish/>
          <w:color w:val="008000"/>
        </w:rPr>
        <w:t>【</w:t>
      </w:r>
      <w:r w:rsidRPr="00922923">
        <w:rPr>
          <w:rFonts w:eastAsia="新細明體" w:hint="eastAsia"/>
          <w:vanish/>
          <w:color w:val="008000"/>
        </w:rPr>
        <w:t>學習手冊</w:t>
      </w:r>
      <w:r w:rsidRPr="00922923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922923" w:rsidRDefault="00922923" w:rsidP="00456801">
      <w:pPr>
        <w:spacing w:line="360" w:lineRule="auto"/>
        <w:ind w:left="468" w:hangingChars="200" w:hanging="468"/>
      </w:pPr>
      <w:r>
        <w:rPr>
          <w:rFonts w:ascii="新細明體" w:eastAsia="新細明體" w:hAnsi="新細明體" w:cs="Arial"/>
        </w:rPr>
        <w:t>20.</w:t>
      </w:r>
      <w:r w:rsidRPr="00922923">
        <w:rPr>
          <w:rFonts w:hint="eastAsia"/>
          <w:sz w:val="22"/>
        </w:rPr>
        <w:t xml:space="preserve">西班牙一名婦人向當地公證人註冊，今後太陽屬於她的財產。她說，即使沒有任何一個國家可以宣稱擁有任何行星或星球，但並沒有規定個人不能擁有。根據其說法如依我國民法之規定，何者選項為正確？　</w:t>
      </w:r>
      <w:r w:rsidRPr="00922923">
        <w:rPr>
          <w:sz w:val="22"/>
        </w:rPr>
        <w:t>(A)</w:t>
      </w:r>
      <w:r w:rsidRPr="00922923">
        <w:rPr>
          <w:rFonts w:hint="eastAsia"/>
          <w:sz w:val="22"/>
        </w:rPr>
        <w:t xml:space="preserve">西班牙婦人因搶先公證，所以太陽為其財產的一部分　</w:t>
      </w:r>
      <w:r w:rsidRPr="00922923">
        <w:rPr>
          <w:sz w:val="22"/>
        </w:rPr>
        <w:t>(B)</w:t>
      </w:r>
      <w:r w:rsidRPr="00922923">
        <w:rPr>
          <w:rFonts w:hint="eastAsia"/>
          <w:sz w:val="22"/>
        </w:rPr>
        <w:t xml:space="preserve">太陽不屬於可以為人所支配的物，西班牙婦女無權視太陽為其財產一部分　</w:t>
      </w:r>
      <w:r w:rsidRPr="00922923">
        <w:rPr>
          <w:sz w:val="22"/>
        </w:rPr>
        <w:t>(C)</w:t>
      </w:r>
      <w:r w:rsidRPr="00922923">
        <w:rPr>
          <w:rFonts w:hint="eastAsia"/>
          <w:sz w:val="22"/>
        </w:rPr>
        <w:t xml:space="preserve">公證後，任何人侵犯其財產（太陽），婦人可主張損害賠償　</w:t>
      </w:r>
      <w:r w:rsidRPr="00922923">
        <w:rPr>
          <w:sz w:val="22"/>
        </w:rPr>
        <w:t>(D)</w:t>
      </w:r>
      <w:r w:rsidRPr="00922923">
        <w:rPr>
          <w:rFonts w:hint="eastAsia"/>
          <w:sz w:val="22"/>
        </w:rPr>
        <w:t>太陽非婦人所命名，婦人無法主張其對太陽的所有權。</w:t>
      </w:r>
    </w:p>
    <w:p w:rsidR="00922923" w:rsidRPr="00922923" w:rsidRDefault="00922923" w:rsidP="00456801">
      <w:pPr>
        <w:spacing w:line="360" w:lineRule="auto"/>
        <w:ind w:left="468" w:hangingChars="200" w:hanging="468"/>
        <w:rPr>
          <w:rFonts w:ascii="新細明體" w:eastAsia="新細明體" w:hAnsi="新細明體" w:cs="Arial"/>
          <w:vanish/>
          <w:color w:val="008000"/>
        </w:rPr>
      </w:pPr>
      <w:r w:rsidRPr="00922923">
        <w:rPr>
          <w:rFonts w:ascii="新細明體" w:eastAsia="新細明體" w:hAnsi="新細明體" w:cs="Arial" w:hint="eastAsia"/>
          <w:vanish/>
          <w:color w:val="008000"/>
        </w:rPr>
        <w:t>【</w:t>
      </w:r>
      <w:r w:rsidRPr="00922923">
        <w:rPr>
          <w:rFonts w:eastAsia="新細明體" w:hint="eastAsia"/>
          <w:vanish/>
          <w:color w:val="008000"/>
        </w:rPr>
        <w:t>龍騰自命題</w:t>
      </w:r>
      <w:r w:rsidRPr="00922923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922923" w:rsidRDefault="00922923" w:rsidP="00456801">
      <w:pPr>
        <w:spacing w:line="360" w:lineRule="auto"/>
        <w:ind w:left="468" w:hangingChars="200" w:hanging="468"/>
      </w:pPr>
      <w:r>
        <w:rPr>
          <w:rFonts w:ascii="新細明體" w:eastAsia="新細明體" w:hAnsi="新細明體" w:cs="Arial"/>
        </w:rPr>
        <w:t>21.</w:t>
      </w:r>
      <w:r w:rsidRPr="00922923">
        <w:rPr>
          <w:rFonts w:hint="eastAsia"/>
          <w:sz w:val="22"/>
        </w:rPr>
        <w:t xml:space="preserve">甲的元配乙去世後，與乙的單身妹妹丙舉行婚宴，但由於家人反對，故甲與丙未辦理婚姻登記，隔年，甲出車禍意外身亡，留下與他共同掌管的家族企業的弟弟丁。有關於婚姻關係與繼承問題，下列敘述何者正確？　</w:t>
      </w:r>
      <w:r w:rsidRPr="00922923">
        <w:rPr>
          <w:sz w:val="22"/>
        </w:rPr>
        <w:t>(A)</w:t>
      </w:r>
      <w:r w:rsidRPr="00922923">
        <w:rPr>
          <w:rFonts w:hint="eastAsia"/>
          <w:sz w:val="22"/>
        </w:rPr>
        <w:t xml:space="preserve">原配偶乙死亡後，甲與丙無親屬關係　</w:t>
      </w:r>
      <w:r w:rsidRPr="00922923">
        <w:rPr>
          <w:sz w:val="22"/>
        </w:rPr>
        <w:t>(B)</w:t>
      </w:r>
      <w:r w:rsidRPr="00922923">
        <w:rPr>
          <w:rFonts w:hint="eastAsia"/>
          <w:sz w:val="22"/>
        </w:rPr>
        <w:t xml:space="preserve">甲乙未違反近親結婚的規定，若辦理登記則婚姻合法　</w:t>
      </w:r>
      <w:r w:rsidRPr="00922923">
        <w:rPr>
          <w:sz w:val="22"/>
        </w:rPr>
        <w:t>(C)</w:t>
      </w:r>
      <w:r w:rsidRPr="00922923">
        <w:rPr>
          <w:rFonts w:hint="eastAsia"/>
          <w:sz w:val="22"/>
        </w:rPr>
        <w:t xml:space="preserve">若甲身亡前，如已認領與丙共同所生之子戊，那戊與丁可以共同繼承遺產　</w:t>
      </w:r>
      <w:r w:rsidRPr="00922923">
        <w:rPr>
          <w:sz w:val="22"/>
        </w:rPr>
        <w:t>(D)</w:t>
      </w:r>
      <w:r w:rsidRPr="00922923">
        <w:rPr>
          <w:rFonts w:hint="eastAsia"/>
          <w:sz w:val="22"/>
        </w:rPr>
        <w:t>若甲身亡前，已立遺囑將財產全部留給丙，則丁可以主張不得侵害其應繼分。</w:t>
      </w:r>
    </w:p>
    <w:p w:rsidR="00922923" w:rsidRPr="00922923" w:rsidRDefault="00922923" w:rsidP="00456801">
      <w:pPr>
        <w:spacing w:line="360" w:lineRule="auto"/>
        <w:ind w:left="468" w:hangingChars="200" w:hanging="468"/>
        <w:rPr>
          <w:rFonts w:ascii="新細明體" w:eastAsia="新細明體" w:hAnsi="新細明體" w:cs="Arial"/>
          <w:vanish/>
          <w:color w:val="008000"/>
        </w:rPr>
      </w:pPr>
      <w:r w:rsidRPr="00922923">
        <w:rPr>
          <w:rFonts w:ascii="新細明體" w:eastAsia="新細明體" w:hAnsi="新細明體" w:cs="Arial" w:hint="eastAsia"/>
          <w:vanish/>
          <w:color w:val="008000"/>
        </w:rPr>
        <w:t>【</w:t>
      </w:r>
      <w:r w:rsidRPr="00922923">
        <w:rPr>
          <w:rFonts w:eastAsia="新細明體" w:hint="eastAsia"/>
          <w:vanish/>
          <w:color w:val="008000"/>
        </w:rPr>
        <w:t>龍騰自命題</w:t>
      </w:r>
      <w:r w:rsidRPr="00922923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922923" w:rsidRDefault="00922923" w:rsidP="00456801">
      <w:pPr>
        <w:spacing w:line="360" w:lineRule="auto"/>
        <w:ind w:left="468" w:hangingChars="200" w:hanging="468"/>
      </w:pPr>
      <w:r>
        <w:rPr>
          <w:rFonts w:ascii="新細明體" w:eastAsia="新細明體" w:hAnsi="新細明體" w:cs="Arial"/>
        </w:rPr>
        <w:t>22.</w:t>
      </w:r>
      <w:r w:rsidRPr="00922923">
        <w:rPr>
          <w:rFonts w:hint="eastAsia"/>
          <w:sz w:val="22"/>
        </w:rPr>
        <w:t>因應黑心食品氾濫，立法院於</w:t>
      </w:r>
      <w:r w:rsidRPr="00922923">
        <w:rPr>
          <w:sz w:val="22"/>
        </w:rPr>
        <w:t>2014</w:t>
      </w:r>
      <w:r w:rsidRPr="00922923">
        <w:rPr>
          <w:rFonts w:hint="eastAsia"/>
          <w:sz w:val="22"/>
        </w:rPr>
        <w:t>年</w:t>
      </w:r>
      <w:r w:rsidRPr="00922923">
        <w:rPr>
          <w:sz w:val="22"/>
        </w:rPr>
        <w:t>11</w:t>
      </w:r>
      <w:r w:rsidRPr="00922923">
        <w:rPr>
          <w:rFonts w:hint="eastAsia"/>
          <w:sz w:val="22"/>
        </w:rPr>
        <w:t>月三讀通過「食品安全衛生管理法」修正案，黑心廠商最重可罰</w:t>
      </w:r>
      <w:r w:rsidRPr="00922923">
        <w:rPr>
          <w:sz w:val="22"/>
        </w:rPr>
        <w:t>20</w:t>
      </w:r>
      <w:r w:rsidRPr="00922923">
        <w:rPr>
          <w:rFonts w:hint="eastAsia"/>
          <w:sz w:val="22"/>
        </w:rPr>
        <w:t>億元。對於有危害健康之虞，而且情節重大的黑心食品業者，不必等到造成傷害，即可開罰；罰則除了提高有期徒刑為</w:t>
      </w:r>
      <w:r w:rsidRPr="00922923">
        <w:rPr>
          <w:sz w:val="22"/>
        </w:rPr>
        <w:t>7</w:t>
      </w:r>
      <w:r w:rsidRPr="00922923">
        <w:rPr>
          <w:rFonts w:hint="eastAsia"/>
          <w:sz w:val="22"/>
        </w:rPr>
        <w:t>年外，也增加併科罰金上限到</w:t>
      </w:r>
      <w:r w:rsidRPr="00922923">
        <w:rPr>
          <w:sz w:val="22"/>
        </w:rPr>
        <w:t>8,000</w:t>
      </w:r>
      <w:r w:rsidRPr="00922923">
        <w:rPr>
          <w:rFonts w:hint="eastAsia"/>
          <w:sz w:val="22"/>
        </w:rPr>
        <w:t xml:space="preserve">萬元。然而此次修法，對於先前傳出黑心食品的頂新、大統等業者，應如何適用法規？　</w:t>
      </w:r>
      <w:r w:rsidRPr="00922923">
        <w:rPr>
          <w:sz w:val="22"/>
        </w:rPr>
        <w:t>(A)</w:t>
      </w:r>
      <w:r w:rsidRPr="00922923">
        <w:rPr>
          <w:rFonts w:hint="eastAsia"/>
          <w:sz w:val="22"/>
        </w:rPr>
        <w:t xml:space="preserve">基於後法優於前法的規定，先前販賣餿水油的廠商應該改用新法處罰　</w:t>
      </w:r>
      <w:r w:rsidRPr="00922923">
        <w:rPr>
          <w:sz w:val="22"/>
        </w:rPr>
        <w:t>(B)</w:t>
      </w:r>
      <w:r w:rsidRPr="00922923">
        <w:rPr>
          <w:rFonts w:hint="eastAsia"/>
          <w:sz w:val="22"/>
        </w:rPr>
        <w:t xml:space="preserve">基於特別法優於普通法，《地方自治條例》優先《食品安全衛生管理法》適用　</w:t>
      </w:r>
      <w:r w:rsidRPr="00922923">
        <w:rPr>
          <w:sz w:val="22"/>
        </w:rPr>
        <w:t>(C)</w:t>
      </w:r>
      <w:r w:rsidRPr="00922923">
        <w:rPr>
          <w:rFonts w:hint="eastAsia"/>
          <w:sz w:val="22"/>
        </w:rPr>
        <w:t xml:space="preserve">基於程序法優先於實體法原則，政府應將修法草案公投通過方可施行　</w:t>
      </w:r>
      <w:r w:rsidRPr="00922923">
        <w:rPr>
          <w:sz w:val="22"/>
        </w:rPr>
        <w:t>(D)</w:t>
      </w:r>
      <w:r w:rsidRPr="00922923">
        <w:rPr>
          <w:rFonts w:hint="eastAsia"/>
          <w:sz w:val="22"/>
        </w:rPr>
        <w:t>基於法律不溯及既往原則，販賣餿水油的嫌犯仍應以行為時法律處罰。</w:t>
      </w:r>
    </w:p>
    <w:p w:rsidR="00922923" w:rsidRPr="00922923" w:rsidRDefault="00922923" w:rsidP="00456801">
      <w:pPr>
        <w:spacing w:line="360" w:lineRule="auto"/>
        <w:ind w:left="468" w:hangingChars="200" w:hanging="468"/>
        <w:rPr>
          <w:rFonts w:ascii="新細明體" w:eastAsia="新細明體" w:hAnsi="新細明體" w:cs="Arial"/>
          <w:vanish/>
          <w:color w:val="008000"/>
        </w:rPr>
      </w:pPr>
      <w:r w:rsidRPr="00922923">
        <w:rPr>
          <w:rFonts w:ascii="新細明體" w:eastAsia="新細明體" w:hAnsi="新細明體" w:cs="Arial" w:hint="eastAsia"/>
          <w:vanish/>
          <w:color w:val="008000"/>
        </w:rPr>
        <w:t>【</w:t>
      </w:r>
      <w:r w:rsidRPr="00922923">
        <w:rPr>
          <w:rFonts w:eastAsia="新細明體" w:hint="eastAsia"/>
          <w:vanish/>
          <w:color w:val="008000"/>
        </w:rPr>
        <w:t>龍騰自命題</w:t>
      </w:r>
      <w:r w:rsidRPr="00922923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922923" w:rsidRDefault="00922923" w:rsidP="00456801">
      <w:pPr>
        <w:spacing w:line="360" w:lineRule="auto"/>
        <w:ind w:left="468" w:hangingChars="200" w:hanging="468"/>
      </w:pPr>
      <w:r>
        <w:rPr>
          <w:rFonts w:ascii="新細明體" w:eastAsia="新細明體" w:hAnsi="新細明體" w:cs="Arial"/>
        </w:rPr>
        <w:t>23.</w:t>
      </w:r>
      <w:r w:rsidRPr="00922923">
        <w:rPr>
          <w:rFonts w:hint="eastAsia"/>
          <w:sz w:val="22"/>
        </w:rPr>
        <w:t xml:space="preserve">近年來，世界各國因毒品問題對社會的危害感到相當棘手，儘管各國不斷重刑化毒品相關罪責，但依然無法根除，我國立委擬提出「施用毒品罪醫療前置化」的修法草案，目的是希望能讓「單純施用毒品（非販賣、製造或運輸）」的藥癮者在進入司法程序之前，先按時到醫療機構接受藥癮治療的計畫。請問這種想法最接近哪個刑罰理論？　</w:t>
      </w:r>
      <w:r w:rsidRPr="00922923">
        <w:rPr>
          <w:sz w:val="22"/>
        </w:rPr>
        <w:t>(A)</w:t>
      </w:r>
      <w:r w:rsidRPr="00922923">
        <w:rPr>
          <w:rFonts w:hint="eastAsia"/>
          <w:sz w:val="22"/>
        </w:rPr>
        <w:t xml:space="preserve">應報理論　</w:t>
      </w:r>
      <w:r w:rsidRPr="00922923">
        <w:rPr>
          <w:sz w:val="22"/>
        </w:rPr>
        <w:t>(B)</w:t>
      </w:r>
      <w:r w:rsidRPr="00922923">
        <w:rPr>
          <w:rFonts w:hint="eastAsia"/>
          <w:sz w:val="22"/>
        </w:rPr>
        <w:t xml:space="preserve">一般預防理論　</w:t>
      </w:r>
      <w:r w:rsidRPr="00922923">
        <w:rPr>
          <w:sz w:val="22"/>
        </w:rPr>
        <w:t>(C)</w:t>
      </w:r>
      <w:r w:rsidRPr="00922923">
        <w:rPr>
          <w:rFonts w:hint="eastAsia"/>
          <w:sz w:val="22"/>
        </w:rPr>
        <w:t xml:space="preserve">特別預防理論　</w:t>
      </w:r>
      <w:r w:rsidRPr="00922923">
        <w:rPr>
          <w:sz w:val="22"/>
        </w:rPr>
        <w:t>(D)</w:t>
      </w:r>
      <w:r w:rsidRPr="00922923">
        <w:rPr>
          <w:rFonts w:hint="eastAsia"/>
          <w:sz w:val="22"/>
        </w:rPr>
        <w:t>綜合理論。</w:t>
      </w:r>
    </w:p>
    <w:p w:rsidR="00922923" w:rsidRPr="00922923" w:rsidRDefault="00922923" w:rsidP="00456801">
      <w:pPr>
        <w:spacing w:line="360" w:lineRule="auto"/>
        <w:ind w:left="468" w:hangingChars="200" w:hanging="468"/>
        <w:rPr>
          <w:rFonts w:ascii="新細明體" w:eastAsia="新細明體" w:hAnsi="新細明體" w:cs="Arial"/>
          <w:vanish/>
          <w:color w:val="008000"/>
        </w:rPr>
      </w:pPr>
      <w:r w:rsidRPr="00922923">
        <w:rPr>
          <w:rFonts w:ascii="新細明體" w:eastAsia="新細明體" w:hAnsi="新細明體" w:cs="Arial" w:hint="eastAsia"/>
          <w:vanish/>
          <w:color w:val="008000"/>
        </w:rPr>
        <w:t>【</w:t>
      </w:r>
      <w:r w:rsidRPr="00922923">
        <w:rPr>
          <w:rFonts w:eastAsia="新細明體" w:hint="eastAsia"/>
          <w:vanish/>
          <w:color w:val="008000"/>
        </w:rPr>
        <w:t>龍騰自命題</w:t>
      </w:r>
      <w:r w:rsidRPr="00922923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922923" w:rsidRDefault="00922923" w:rsidP="00456801">
      <w:pPr>
        <w:spacing w:line="360" w:lineRule="auto"/>
        <w:ind w:left="468" w:hangingChars="200" w:hanging="468"/>
      </w:pPr>
      <w:r>
        <w:rPr>
          <w:rFonts w:ascii="新細明體" w:eastAsia="新細明體" w:hAnsi="新細明體" w:cs="Arial"/>
        </w:rPr>
        <w:t>24.</w:t>
      </w:r>
      <w:r w:rsidRPr="00922923">
        <w:rPr>
          <w:rFonts w:hint="eastAsia"/>
          <w:sz w:val="22"/>
        </w:rPr>
        <w:t>生蠔與安貞於婚姻期間生下一個女兒雨萌，但又與外遇對象小三生下第二個女兒小四，安貞因此與生蠔離婚，而生蠔在離婚後隨即與小三再婚。當雨萌滿</w:t>
      </w:r>
      <w:r w:rsidRPr="00922923">
        <w:rPr>
          <w:sz w:val="22"/>
        </w:rPr>
        <w:t>20</w:t>
      </w:r>
      <w:r w:rsidRPr="00922923">
        <w:rPr>
          <w:rFonts w:hint="eastAsia"/>
          <w:sz w:val="22"/>
        </w:rPr>
        <w:t>歲，小四滿</w:t>
      </w:r>
      <w:r w:rsidRPr="00922923">
        <w:rPr>
          <w:sz w:val="22"/>
        </w:rPr>
        <w:t>17</w:t>
      </w:r>
      <w:r w:rsidRPr="00922923">
        <w:rPr>
          <w:rFonts w:hint="eastAsia"/>
          <w:sz w:val="22"/>
        </w:rPr>
        <w:t>歲時，生蠔因車禍死亡，留下遺產</w:t>
      </w:r>
      <w:r w:rsidRPr="00922923">
        <w:rPr>
          <w:sz w:val="22"/>
        </w:rPr>
        <w:t>1,000</w:t>
      </w:r>
      <w:r w:rsidRPr="00922923">
        <w:rPr>
          <w:rFonts w:hint="eastAsia"/>
          <w:sz w:val="22"/>
        </w:rPr>
        <w:t>萬及負債</w:t>
      </w:r>
      <w:r w:rsidRPr="00922923">
        <w:rPr>
          <w:sz w:val="22"/>
        </w:rPr>
        <w:t>100</w:t>
      </w:r>
      <w:r w:rsidRPr="00922923">
        <w:rPr>
          <w:rFonts w:hint="eastAsia"/>
          <w:sz w:val="22"/>
        </w:rPr>
        <w:t>萬。請依民法中身分法的相</w:t>
      </w:r>
      <w:r w:rsidRPr="00922923">
        <w:rPr>
          <w:rFonts w:hint="eastAsia"/>
          <w:sz w:val="22"/>
        </w:rPr>
        <w:lastRenderedPageBreak/>
        <w:t>關規定判斷下列敘述何者正確？</w:t>
      </w:r>
      <w:r w:rsidRPr="00922923">
        <w:rPr>
          <w:sz w:val="22"/>
        </w:rPr>
        <w:t>(</w:t>
      </w:r>
      <w:r w:rsidRPr="00922923">
        <w:rPr>
          <w:rFonts w:hint="eastAsia"/>
          <w:sz w:val="22"/>
        </w:rPr>
        <w:t>甲</w:t>
      </w:r>
      <w:r w:rsidRPr="00922923">
        <w:rPr>
          <w:sz w:val="22"/>
        </w:rPr>
        <w:t>)</w:t>
      </w:r>
      <w:r w:rsidRPr="00922923">
        <w:rPr>
          <w:rFonts w:hint="eastAsia"/>
          <w:sz w:val="22"/>
        </w:rPr>
        <w:t>小四在法律上被視為是生蠔的婚生子女；</w:t>
      </w:r>
      <w:r w:rsidRPr="00922923">
        <w:rPr>
          <w:sz w:val="22"/>
        </w:rPr>
        <w:t>(</w:t>
      </w:r>
      <w:r w:rsidRPr="00922923">
        <w:rPr>
          <w:rFonts w:hint="eastAsia"/>
          <w:sz w:val="22"/>
        </w:rPr>
        <w:t>乙</w:t>
      </w:r>
      <w:r w:rsidRPr="00922923">
        <w:rPr>
          <w:sz w:val="22"/>
        </w:rPr>
        <w:t>)</w:t>
      </w:r>
      <w:r w:rsidRPr="00922923">
        <w:rPr>
          <w:rFonts w:hint="eastAsia"/>
          <w:sz w:val="22"/>
        </w:rPr>
        <w:t>安貞是生蠔的法定繼承人之一；</w:t>
      </w:r>
      <w:r w:rsidRPr="00922923">
        <w:rPr>
          <w:sz w:val="22"/>
        </w:rPr>
        <w:t>(</w:t>
      </w:r>
      <w:r w:rsidRPr="00922923">
        <w:rPr>
          <w:rFonts w:hint="eastAsia"/>
          <w:sz w:val="22"/>
        </w:rPr>
        <w:t>丙</w:t>
      </w:r>
      <w:r w:rsidRPr="00922923">
        <w:rPr>
          <w:sz w:val="22"/>
        </w:rPr>
        <w:t>)</w:t>
      </w:r>
      <w:r w:rsidRPr="00922923">
        <w:rPr>
          <w:rFonts w:hint="eastAsia"/>
          <w:sz w:val="22"/>
        </w:rPr>
        <w:t>小三的遺產應繼分為</w:t>
      </w:r>
      <w:r w:rsidRPr="00922923">
        <w:rPr>
          <w:sz w:val="22"/>
        </w:rPr>
        <w:t>450</w:t>
      </w:r>
      <w:r w:rsidRPr="00922923">
        <w:rPr>
          <w:rFonts w:hint="eastAsia"/>
          <w:sz w:val="22"/>
        </w:rPr>
        <w:t>萬；</w:t>
      </w:r>
      <w:r w:rsidRPr="00922923">
        <w:rPr>
          <w:sz w:val="22"/>
        </w:rPr>
        <w:t>(</w:t>
      </w:r>
      <w:r w:rsidRPr="00922923">
        <w:rPr>
          <w:rFonts w:hint="eastAsia"/>
          <w:sz w:val="22"/>
        </w:rPr>
        <w:t>丁</w:t>
      </w:r>
      <w:r w:rsidRPr="00922923">
        <w:rPr>
          <w:sz w:val="22"/>
        </w:rPr>
        <w:t>)</w:t>
      </w:r>
      <w:r w:rsidRPr="00922923">
        <w:rPr>
          <w:rFonts w:hint="eastAsia"/>
          <w:sz w:val="22"/>
        </w:rPr>
        <w:t>雨萌的遺產應繼分為</w:t>
      </w:r>
      <w:r w:rsidRPr="00922923">
        <w:rPr>
          <w:sz w:val="22"/>
        </w:rPr>
        <w:t>300</w:t>
      </w:r>
      <w:r w:rsidRPr="00922923">
        <w:rPr>
          <w:rFonts w:hint="eastAsia"/>
          <w:sz w:val="22"/>
        </w:rPr>
        <w:t xml:space="preserve">萬。　</w:t>
      </w:r>
      <w:r w:rsidRPr="00922923">
        <w:rPr>
          <w:sz w:val="22"/>
        </w:rPr>
        <w:t>(A)</w:t>
      </w:r>
      <w:r w:rsidRPr="00922923">
        <w:rPr>
          <w:rFonts w:hint="eastAsia"/>
          <w:sz w:val="22"/>
        </w:rPr>
        <w:t xml:space="preserve">甲乙　</w:t>
      </w:r>
      <w:r w:rsidRPr="00922923">
        <w:rPr>
          <w:sz w:val="22"/>
        </w:rPr>
        <w:t>(B)</w:t>
      </w:r>
      <w:r w:rsidRPr="00922923">
        <w:rPr>
          <w:rFonts w:hint="eastAsia"/>
          <w:sz w:val="22"/>
        </w:rPr>
        <w:t xml:space="preserve">甲丁　</w:t>
      </w:r>
      <w:r w:rsidRPr="00922923">
        <w:rPr>
          <w:sz w:val="22"/>
        </w:rPr>
        <w:t>(C)</w:t>
      </w:r>
      <w:r w:rsidRPr="00922923">
        <w:rPr>
          <w:rFonts w:hint="eastAsia"/>
          <w:sz w:val="22"/>
        </w:rPr>
        <w:t xml:space="preserve">乙丙　</w:t>
      </w:r>
      <w:r w:rsidRPr="00922923">
        <w:rPr>
          <w:sz w:val="22"/>
        </w:rPr>
        <w:t>(D)</w:t>
      </w:r>
      <w:r w:rsidRPr="00922923">
        <w:rPr>
          <w:rFonts w:hint="eastAsia"/>
          <w:sz w:val="22"/>
        </w:rPr>
        <w:t>丙丁。</w:t>
      </w:r>
    </w:p>
    <w:p w:rsidR="00922923" w:rsidRPr="00922923" w:rsidRDefault="00922923" w:rsidP="00456801">
      <w:pPr>
        <w:spacing w:line="360" w:lineRule="auto"/>
        <w:ind w:left="468" w:hangingChars="200" w:hanging="468"/>
        <w:rPr>
          <w:rFonts w:ascii="新細明體" w:eastAsia="新細明體" w:hAnsi="新細明體" w:cs="Arial"/>
          <w:vanish/>
          <w:color w:val="008000"/>
        </w:rPr>
      </w:pPr>
      <w:r w:rsidRPr="00922923">
        <w:rPr>
          <w:rFonts w:ascii="新細明體" w:eastAsia="新細明體" w:hAnsi="新細明體" w:cs="Arial" w:hint="eastAsia"/>
          <w:vanish/>
          <w:color w:val="008000"/>
        </w:rPr>
        <w:t>【</w:t>
      </w:r>
      <w:r w:rsidRPr="00922923">
        <w:rPr>
          <w:rFonts w:eastAsia="新細明體" w:hint="eastAsia"/>
          <w:vanish/>
          <w:color w:val="008000"/>
        </w:rPr>
        <w:t>龍騰自命題</w:t>
      </w:r>
      <w:r w:rsidRPr="00922923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922923" w:rsidRDefault="00922923" w:rsidP="00456801">
      <w:pPr>
        <w:spacing w:line="360" w:lineRule="auto"/>
        <w:ind w:left="468" w:hangingChars="200" w:hanging="468"/>
        <w:rPr>
          <w:rFonts w:cs="Arial"/>
        </w:rPr>
      </w:pPr>
      <w:r>
        <w:rPr>
          <w:rFonts w:ascii="新細明體" w:eastAsia="新細明體" w:hAnsi="新細明體" w:cs="Arial"/>
        </w:rPr>
        <w:t>25.</w:t>
      </w:r>
      <w:r w:rsidRPr="00922923">
        <w:rPr>
          <w:rFonts w:cs="Arial" w:hint="eastAsia"/>
          <w:sz w:val="22"/>
        </w:rPr>
        <w:t>據報導，某黃姓老翁涉嫌性侵弱智女子被判重刑，老翁不服而上訴，卻在上訴期間死亡，被害人家屬轉而向繼承老翁財產的子女提出損害賠償</w:t>
      </w:r>
      <w:r w:rsidRPr="00922923">
        <w:rPr>
          <w:rFonts w:cs="Arial"/>
          <w:sz w:val="22"/>
        </w:rPr>
        <w:t>50</w:t>
      </w:r>
      <w:r w:rsidRPr="00922923">
        <w:rPr>
          <w:rFonts w:cs="Arial" w:hint="eastAsia"/>
          <w:sz w:val="22"/>
        </w:rPr>
        <w:t>萬元，但老翁遺產只有</w:t>
      </w:r>
      <w:r w:rsidRPr="00922923">
        <w:rPr>
          <w:rFonts w:cs="Arial"/>
          <w:sz w:val="22"/>
        </w:rPr>
        <w:t>30</w:t>
      </w:r>
      <w:r w:rsidRPr="00922923">
        <w:rPr>
          <w:rFonts w:cs="Arial" w:hint="eastAsia"/>
          <w:sz w:val="22"/>
        </w:rPr>
        <w:t xml:space="preserve">萬元，若老翁敗訴定讞，以下何者正確？　</w:t>
      </w:r>
      <w:r w:rsidRPr="00922923">
        <w:rPr>
          <w:rFonts w:cs="Arial"/>
          <w:sz w:val="22"/>
        </w:rPr>
        <w:t>(A)</w:t>
      </w:r>
      <w:r w:rsidRPr="00922923">
        <w:rPr>
          <w:rFonts w:cs="Arial" w:hint="eastAsia"/>
          <w:sz w:val="22"/>
        </w:rPr>
        <w:t>其子女須賠償全部</w:t>
      </w:r>
      <w:r w:rsidRPr="00922923">
        <w:rPr>
          <w:rFonts w:cs="Arial"/>
          <w:sz w:val="22"/>
        </w:rPr>
        <w:t>50</w:t>
      </w:r>
      <w:r w:rsidRPr="00922923">
        <w:rPr>
          <w:rFonts w:cs="Arial" w:hint="eastAsia"/>
          <w:sz w:val="22"/>
        </w:rPr>
        <w:t xml:space="preserve">萬元　</w:t>
      </w:r>
      <w:r w:rsidRPr="00922923">
        <w:rPr>
          <w:rFonts w:cs="Arial"/>
          <w:sz w:val="22"/>
        </w:rPr>
        <w:t>(B)</w:t>
      </w:r>
      <w:r w:rsidRPr="00922923">
        <w:rPr>
          <w:rFonts w:cs="Arial" w:hint="eastAsia"/>
          <w:sz w:val="22"/>
        </w:rPr>
        <w:t>其子女只須賠償</w:t>
      </w:r>
      <w:r w:rsidRPr="00922923">
        <w:rPr>
          <w:rFonts w:cs="Arial"/>
          <w:sz w:val="22"/>
        </w:rPr>
        <w:t>30</w:t>
      </w:r>
      <w:r w:rsidRPr="00922923">
        <w:rPr>
          <w:rFonts w:cs="Arial" w:hint="eastAsia"/>
          <w:sz w:val="22"/>
        </w:rPr>
        <w:t xml:space="preserve">萬元　</w:t>
      </w:r>
      <w:r w:rsidRPr="00922923">
        <w:rPr>
          <w:rFonts w:cs="Arial"/>
          <w:sz w:val="22"/>
        </w:rPr>
        <w:t>(C)</w:t>
      </w:r>
      <w:r w:rsidRPr="00922923">
        <w:rPr>
          <w:rFonts w:cs="Arial" w:hint="eastAsia"/>
          <w:sz w:val="22"/>
        </w:rPr>
        <w:t>其子女沒有損害賠償的義務</w:t>
      </w:r>
      <w:r w:rsidRPr="00922923">
        <w:rPr>
          <w:rFonts w:hint="eastAsia"/>
          <w:sz w:val="22"/>
        </w:rPr>
        <w:t xml:space="preserve">　</w:t>
      </w:r>
      <w:r w:rsidRPr="00922923">
        <w:rPr>
          <w:sz w:val="22"/>
        </w:rPr>
        <w:t>(D)</w:t>
      </w:r>
      <w:r w:rsidRPr="00922923">
        <w:rPr>
          <w:rFonts w:cs="Arial" w:hint="eastAsia"/>
          <w:sz w:val="22"/>
        </w:rPr>
        <w:t>其子女若未繼承遺產也要賠償。</w:t>
      </w:r>
    </w:p>
    <w:p w:rsidR="00922923" w:rsidRPr="00922923" w:rsidRDefault="00922923" w:rsidP="00456801">
      <w:pPr>
        <w:spacing w:line="360" w:lineRule="auto"/>
        <w:ind w:left="468" w:hangingChars="200" w:hanging="468"/>
        <w:rPr>
          <w:rFonts w:ascii="新細明體" w:eastAsia="新細明體" w:hAnsi="新細明體" w:cs="Arial"/>
          <w:vanish/>
          <w:color w:val="008000"/>
        </w:rPr>
      </w:pPr>
      <w:r w:rsidRPr="00922923">
        <w:rPr>
          <w:rFonts w:ascii="新細明體" w:eastAsia="新細明體" w:hAnsi="新細明體" w:cs="Arial" w:hint="eastAsia"/>
          <w:vanish/>
          <w:color w:val="008000"/>
        </w:rPr>
        <w:t>【</w:t>
      </w:r>
      <w:r w:rsidRPr="00922923">
        <w:rPr>
          <w:rFonts w:eastAsia="新細明體" w:hint="eastAsia"/>
          <w:vanish/>
          <w:color w:val="008000"/>
        </w:rPr>
        <w:t>龍騰自命題</w:t>
      </w:r>
      <w:r w:rsidRPr="00922923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922923" w:rsidRDefault="00922923" w:rsidP="00456801">
      <w:pPr>
        <w:spacing w:line="360" w:lineRule="auto"/>
        <w:ind w:left="468" w:hangingChars="200" w:hanging="468"/>
      </w:pPr>
      <w:r>
        <w:rPr>
          <w:rFonts w:ascii="新細明體" w:eastAsia="新細明體" w:hAnsi="新細明體" w:cs="Arial"/>
        </w:rPr>
        <w:t>26.</w:t>
      </w:r>
      <w:r w:rsidRPr="00922923">
        <w:rPr>
          <w:rFonts w:hint="eastAsia"/>
          <w:sz w:val="22"/>
        </w:rPr>
        <w:t xml:space="preserve">美麗華大直影城禁止消費者帶外食入場，遭臺北市政府兩度開罰，美麗華提起訴訟，訴訟至最高行政法院，最後臺北市政府勝訴；此案所涉及相關法律問題，以下何者正確？　</w:t>
      </w:r>
      <w:r w:rsidRPr="00922923">
        <w:rPr>
          <w:sz w:val="22"/>
        </w:rPr>
        <w:t>(A)</w:t>
      </w:r>
      <w:r w:rsidRPr="00922923">
        <w:rPr>
          <w:rFonts w:hint="eastAsia"/>
          <w:sz w:val="22"/>
        </w:rPr>
        <w:t xml:space="preserve">業者違反《消費者保護法》的特種買賣規定　</w:t>
      </w:r>
      <w:r w:rsidRPr="00922923">
        <w:rPr>
          <w:sz w:val="22"/>
        </w:rPr>
        <w:t>(B)</w:t>
      </w:r>
      <w:r w:rsidRPr="00922923">
        <w:rPr>
          <w:rFonts w:hint="eastAsia"/>
          <w:sz w:val="22"/>
        </w:rPr>
        <w:t xml:space="preserve">業者違反政府對定型化契約不得記載事項的規定　</w:t>
      </w:r>
      <w:r w:rsidRPr="00922923">
        <w:rPr>
          <w:sz w:val="22"/>
        </w:rPr>
        <w:t>(C)</w:t>
      </w:r>
      <w:r w:rsidRPr="00922923">
        <w:rPr>
          <w:rFonts w:hint="eastAsia"/>
          <w:sz w:val="22"/>
        </w:rPr>
        <w:t xml:space="preserve">臺北市政府不當限制業者與消費者的契約自由　</w:t>
      </w:r>
      <w:r w:rsidRPr="00922923">
        <w:rPr>
          <w:sz w:val="22"/>
        </w:rPr>
        <w:t>(D)</w:t>
      </w:r>
      <w:r w:rsidRPr="00922923">
        <w:rPr>
          <w:rFonts w:hint="eastAsia"/>
          <w:sz w:val="22"/>
        </w:rPr>
        <w:t>業者不得禁止消費者攜入味道嗆辣、高溫熱湯之食物。</w:t>
      </w:r>
    </w:p>
    <w:p w:rsidR="00922923" w:rsidRPr="00922923" w:rsidRDefault="00922923" w:rsidP="00456801">
      <w:pPr>
        <w:spacing w:line="360" w:lineRule="auto"/>
        <w:ind w:left="468" w:hangingChars="200" w:hanging="468"/>
        <w:rPr>
          <w:rFonts w:ascii="新細明體" w:eastAsia="新細明體" w:hAnsi="新細明體" w:cs="Arial"/>
          <w:vanish/>
          <w:color w:val="008000"/>
        </w:rPr>
      </w:pPr>
      <w:r w:rsidRPr="00922923">
        <w:rPr>
          <w:rFonts w:ascii="新細明體" w:eastAsia="新細明體" w:hAnsi="新細明體" w:cs="Arial" w:hint="eastAsia"/>
          <w:vanish/>
          <w:color w:val="008000"/>
        </w:rPr>
        <w:t>【</w:t>
      </w:r>
      <w:r w:rsidRPr="00922923">
        <w:rPr>
          <w:rFonts w:eastAsia="新細明體" w:hint="eastAsia"/>
          <w:vanish/>
          <w:color w:val="008000"/>
        </w:rPr>
        <w:t>龍騰自命題</w:t>
      </w:r>
      <w:r w:rsidRPr="00922923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922923" w:rsidRDefault="00922923" w:rsidP="00456801">
      <w:pPr>
        <w:spacing w:line="360" w:lineRule="auto"/>
        <w:ind w:left="468" w:hangingChars="200" w:hanging="468"/>
      </w:pPr>
      <w:r>
        <w:rPr>
          <w:rFonts w:ascii="新細明體" w:eastAsia="新細明體" w:hAnsi="新細明體" w:cs="Arial"/>
        </w:rPr>
        <w:t>27.</w:t>
      </w:r>
      <w:r w:rsidRPr="00922923">
        <w:rPr>
          <w:rFonts w:hint="eastAsia"/>
          <w:sz w:val="22"/>
        </w:rPr>
        <w:t xml:space="preserve">在國外，許多名人會與另一半簽訂「婚前協議書」，約定將來離婚後的財產分配情形。同樣的情形在國內，這樣的「婚前協議書」卻是無效的。依據我國民法的相關規定，下列哪一種說法可解釋「婚前協議書」無效的原因？　</w:t>
      </w:r>
      <w:r w:rsidRPr="00922923">
        <w:rPr>
          <w:sz w:val="22"/>
        </w:rPr>
        <w:t>(A)</w:t>
      </w:r>
      <w:r w:rsidRPr="00922923">
        <w:rPr>
          <w:rFonts w:hint="eastAsia"/>
          <w:sz w:val="22"/>
        </w:rPr>
        <w:t xml:space="preserve">未結婚即談離婚，婚前協議書違反「結婚以永久共同生活為目標」的善良風俗　</w:t>
      </w:r>
      <w:r w:rsidRPr="00922923">
        <w:rPr>
          <w:sz w:val="22"/>
        </w:rPr>
        <w:t>(B)</w:t>
      </w:r>
      <w:r w:rsidRPr="00922923">
        <w:rPr>
          <w:rFonts w:hint="eastAsia"/>
          <w:sz w:val="22"/>
        </w:rPr>
        <w:t xml:space="preserve">婚前協議書造成一方無法主張剩餘財產差額分配請求權，違反定型化契約規定　</w:t>
      </w:r>
      <w:r w:rsidRPr="00922923">
        <w:rPr>
          <w:sz w:val="22"/>
        </w:rPr>
        <w:t>(C)</w:t>
      </w:r>
      <w:r w:rsidRPr="00922923">
        <w:rPr>
          <w:rFonts w:hint="eastAsia"/>
          <w:sz w:val="22"/>
        </w:rPr>
        <w:t xml:space="preserve">雙方當事人不一定以書面方式約定，與「契約必須有一定型式」的規定相違背　</w:t>
      </w:r>
      <w:r w:rsidRPr="00922923">
        <w:rPr>
          <w:sz w:val="22"/>
        </w:rPr>
        <w:t>(D)</w:t>
      </w:r>
      <w:r w:rsidRPr="00922923">
        <w:rPr>
          <w:rFonts w:hint="eastAsia"/>
          <w:sz w:val="22"/>
        </w:rPr>
        <w:t>婚前協議書沒有讓當事人有三十日審閱期間的規定，將嚴重侵害當事人的權益。</w:t>
      </w:r>
    </w:p>
    <w:p w:rsidR="00922923" w:rsidRPr="00922923" w:rsidRDefault="00922923" w:rsidP="00456801">
      <w:pPr>
        <w:spacing w:line="360" w:lineRule="auto"/>
        <w:ind w:left="468" w:hangingChars="200" w:hanging="468"/>
        <w:rPr>
          <w:rFonts w:ascii="新細明體" w:eastAsia="新細明體" w:hAnsi="新細明體" w:cs="Arial"/>
          <w:vanish/>
          <w:color w:val="008000"/>
        </w:rPr>
      </w:pPr>
      <w:r w:rsidRPr="00922923">
        <w:rPr>
          <w:rFonts w:ascii="新細明體" w:eastAsia="新細明體" w:hAnsi="新細明體" w:cs="Arial" w:hint="eastAsia"/>
          <w:vanish/>
          <w:color w:val="008000"/>
        </w:rPr>
        <w:t>【</w:t>
      </w:r>
      <w:r w:rsidRPr="00922923">
        <w:rPr>
          <w:rFonts w:eastAsia="新細明體" w:hint="eastAsia"/>
          <w:vanish/>
          <w:color w:val="008000"/>
        </w:rPr>
        <w:t>學習手冊</w:t>
      </w:r>
      <w:r w:rsidRPr="00922923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922923" w:rsidRDefault="00922923" w:rsidP="00456801">
      <w:pPr>
        <w:spacing w:line="360" w:lineRule="auto"/>
        <w:ind w:left="468" w:hangingChars="200" w:hanging="468"/>
      </w:pPr>
      <w:r>
        <w:rPr>
          <w:rFonts w:ascii="新細明體" w:eastAsia="新細明體" w:hAnsi="新細明體" w:cs="Arial"/>
        </w:rPr>
        <w:t>28.</w:t>
      </w:r>
      <w:r w:rsidRPr="00922923">
        <w:rPr>
          <w:rFonts w:hint="eastAsia"/>
          <w:sz w:val="22"/>
        </w:rPr>
        <w:t>志明與春嬌在大學相識並交往，畢業後志明出國工作，從此了無音訊。但春嬌已懷有身孕，九個多月後生下一名女兒香嬌，她也因此成為了一個忙碌的單親媽媽。請問：下列敘述何者正確？</w:t>
      </w:r>
      <w:r w:rsidRPr="00922923">
        <w:rPr>
          <w:sz w:val="22"/>
        </w:rPr>
        <w:t>(</w:t>
      </w:r>
      <w:r w:rsidRPr="00922923">
        <w:rPr>
          <w:rFonts w:hint="eastAsia"/>
          <w:sz w:val="22"/>
        </w:rPr>
        <w:t>甲</w:t>
      </w:r>
      <w:r w:rsidRPr="00922923">
        <w:rPr>
          <w:sz w:val="22"/>
        </w:rPr>
        <w:t>)</w:t>
      </w:r>
      <w:r w:rsidRPr="00922923">
        <w:rPr>
          <w:rFonts w:hint="eastAsia"/>
          <w:sz w:val="22"/>
        </w:rPr>
        <w:t>若志明回國後與春嬌結婚，那麼志明就可透過「收養」成為香嬌的父親；</w:t>
      </w:r>
      <w:r w:rsidRPr="00922923">
        <w:rPr>
          <w:sz w:val="22"/>
        </w:rPr>
        <w:t>(</w:t>
      </w:r>
      <w:r w:rsidRPr="00922923">
        <w:rPr>
          <w:rFonts w:hint="eastAsia"/>
          <w:sz w:val="22"/>
        </w:rPr>
        <w:t>乙</w:t>
      </w:r>
      <w:r w:rsidRPr="00922923">
        <w:rPr>
          <w:sz w:val="22"/>
        </w:rPr>
        <w:t>)</w:t>
      </w:r>
      <w:r w:rsidRPr="00922923">
        <w:rPr>
          <w:rFonts w:hint="eastAsia"/>
          <w:sz w:val="22"/>
        </w:rPr>
        <w:t>若春嬌與工作上認識的阿雄結婚，則香嬌因「準正」而成為阿雄的子女；</w:t>
      </w:r>
      <w:r w:rsidRPr="00922923">
        <w:rPr>
          <w:sz w:val="22"/>
        </w:rPr>
        <w:t>(</w:t>
      </w:r>
      <w:r w:rsidRPr="00922923">
        <w:rPr>
          <w:rFonts w:hint="eastAsia"/>
          <w:sz w:val="22"/>
        </w:rPr>
        <w:t>丙</w:t>
      </w:r>
      <w:r w:rsidRPr="00922923">
        <w:rPr>
          <w:sz w:val="22"/>
        </w:rPr>
        <w:t>)</w:t>
      </w:r>
      <w:r w:rsidRPr="00922923">
        <w:rPr>
          <w:rFonts w:hint="eastAsia"/>
          <w:sz w:val="22"/>
        </w:rPr>
        <w:t>若志明持續提供香嬌生活費和教育費，則可認定志明「認領」香嬌為子女；</w:t>
      </w:r>
      <w:r w:rsidRPr="00922923">
        <w:rPr>
          <w:sz w:val="22"/>
        </w:rPr>
        <w:t>(</w:t>
      </w:r>
      <w:r w:rsidRPr="00922923">
        <w:rPr>
          <w:rFonts w:hint="eastAsia"/>
          <w:sz w:val="22"/>
        </w:rPr>
        <w:t>丁</w:t>
      </w:r>
      <w:r w:rsidRPr="00922923">
        <w:rPr>
          <w:sz w:val="22"/>
        </w:rPr>
        <w:t>)</w:t>
      </w:r>
      <w:r w:rsidRPr="00922923">
        <w:rPr>
          <w:rFonts w:hint="eastAsia"/>
          <w:sz w:val="22"/>
        </w:rPr>
        <w:t xml:space="preserve">志明死亡後，香嬌為爭取遺產，可向志明的繼承人提出「強制認領」之訴。　</w:t>
      </w:r>
      <w:r w:rsidRPr="00922923">
        <w:rPr>
          <w:sz w:val="22"/>
        </w:rPr>
        <w:t>(A)</w:t>
      </w:r>
      <w:r w:rsidRPr="00922923">
        <w:rPr>
          <w:rFonts w:hint="eastAsia"/>
          <w:sz w:val="22"/>
        </w:rPr>
        <w:t xml:space="preserve">甲乙　</w:t>
      </w:r>
      <w:r w:rsidRPr="00922923">
        <w:rPr>
          <w:sz w:val="22"/>
        </w:rPr>
        <w:t>(B)</w:t>
      </w:r>
      <w:r w:rsidRPr="00922923">
        <w:rPr>
          <w:rFonts w:hint="eastAsia"/>
          <w:sz w:val="22"/>
        </w:rPr>
        <w:t xml:space="preserve">甲丙　</w:t>
      </w:r>
      <w:r w:rsidRPr="00922923">
        <w:rPr>
          <w:sz w:val="22"/>
        </w:rPr>
        <w:t>(C)</w:t>
      </w:r>
      <w:r w:rsidRPr="00922923">
        <w:rPr>
          <w:rFonts w:hint="eastAsia"/>
          <w:sz w:val="22"/>
        </w:rPr>
        <w:t xml:space="preserve">乙丁　</w:t>
      </w:r>
      <w:r w:rsidRPr="00922923">
        <w:rPr>
          <w:sz w:val="22"/>
        </w:rPr>
        <w:t>(D)</w:t>
      </w:r>
      <w:r w:rsidRPr="00922923">
        <w:rPr>
          <w:rFonts w:hint="eastAsia"/>
          <w:sz w:val="22"/>
        </w:rPr>
        <w:t>丙丁。</w:t>
      </w:r>
    </w:p>
    <w:p w:rsidR="00922923" w:rsidRPr="00922923" w:rsidRDefault="00922923" w:rsidP="00456801">
      <w:pPr>
        <w:spacing w:line="360" w:lineRule="auto"/>
        <w:ind w:left="468" w:hangingChars="200" w:hanging="468"/>
        <w:rPr>
          <w:rFonts w:ascii="新細明體" w:eastAsia="新細明體" w:hAnsi="新細明體" w:cs="Arial"/>
          <w:vanish/>
          <w:color w:val="008000"/>
        </w:rPr>
      </w:pPr>
      <w:r w:rsidRPr="00922923">
        <w:rPr>
          <w:rFonts w:ascii="新細明體" w:eastAsia="新細明體" w:hAnsi="新細明體" w:cs="Arial" w:hint="eastAsia"/>
          <w:vanish/>
          <w:color w:val="008000"/>
        </w:rPr>
        <w:t>【</w:t>
      </w:r>
      <w:r w:rsidRPr="00922923">
        <w:rPr>
          <w:rFonts w:eastAsia="新細明體" w:hint="eastAsia"/>
          <w:vanish/>
          <w:color w:val="008000"/>
        </w:rPr>
        <w:t>龍騰自命題</w:t>
      </w:r>
      <w:r w:rsidRPr="00922923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922923" w:rsidRDefault="00922923" w:rsidP="00456801">
      <w:pPr>
        <w:spacing w:line="360" w:lineRule="auto"/>
        <w:ind w:left="468" w:hangingChars="200" w:hanging="468"/>
      </w:pPr>
      <w:r>
        <w:rPr>
          <w:rFonts w:ascii="新細明體" w:eastAsia="新細明體" w:hAnsi="新細明體" w:cs="Arial"/>
        </w:rPr>
        <w:t>29.</w:t>
      </w:r>
      <w:r w:rsidRPr="00922923">
        <w:rPr>
          <w:rFonts w:hint="eastAsia"/>
          <w:sz w:val="22"/>
        </w:rPr>
        <w:t xml:space="preserve">下列哪一個是無效的法律行為？　</w:t>
      </w:r>
      <w:r w:rsidRPr="00922923">
        <w:rPr>
          <w:sz w:val="22"/>
        </w:rPr>
        <w:t>(A)15</w:t>
      </w:r>
      <w:r w:rsidRPr="00922923">
        <w:rPr>
          <w:rFonts w:hint="eastAsia"/>
          <w:sz w:val="22"/>
        </w:rPr>
        <w:t xml:space="preserve">歲的小妹拿爸爸給的零用錢配了一付參仟元的眼鏡　</w:t>
      </w:r>
      <w:r w:rsidRPr="00922923">
        <w:rPr>
          <w:sz w:val="22"/>
        </w:rPr>
        <w:t>(B)16</w:t>
      </w:r>
      <w:r w:rsidRPr="00922923">
        <w:rPr>
          <w:rFonts w:hint="eastAsia"/>
          <w:sz w:val="22"/>
        </w:rPr>
        <w:t>歲已婚的小美，貸款買了一棟</w:t>
      </w:r>
      <w:r w:rsidRPr="00922923">
        <w:rPr>
          <w:sz w:val="22"/>
        </w:rPr>
        <w:t>200</w:t>
      </w:r>
      <w:r w:rsidRPr="00922923">
        <w:rPr>
          <w:rFonts w:hint="eastAsia"/>
          <w:sz w:val="22"/>
        </w:rPr>
        <w:t xml:space="preserve">萬的房子　</w:t>
      </w:r>
      <w:r w:rsidRPr="00922923">
        <w:rPr>
          <w:sz w:val="22"/>
        </w:rPr>
        <w:t>(C)25</w:t>
      </w:r>
      <w:r w:rsidRPr="00922923">
        <w:rPr>
          <w:rFonts w:hint="eastAsia"/>
          <w:sz w:val="22"/>
        </w:rPr>
        <w:t>歲受監護宣告的小明買了一部</w:t>
      </w:r>
      <w:r w:rsidRPr="00922923">
        <w:rPr>
          <w:sz w:val="22"/>
        </w:rPr>
        <w:t>1</w:t>
      </w:r>
      <w:r w:rsidRPr="00922923">
        <w:rPr>
          <w:rFonts w:hint="eastAsia"/>
          <w:sz w:val="22"/>
        </w:rPr>
        <w:t>萬元的電腦</w:t>
      </w:r>
      <w:r w:rsidRPr="00922923">
        <w:rPr>
          <w:sz w:val="22"/>
        </w:rPr>
        <w:t xml:space="preserve">  (D)</w:t>
      </w:r>
      <w:r w:rsidRPr="00922923">
        <w:rPr>
          <w:rFonts w:hint="eastAsia"/>
          <w:sz w:val="22"/>
        </w:rPr>
        <w:t>學校請</w:t>
      </w:r>
      <w:r w:rsidRPr="00922923">
        <w:rPr>
          <w:sz w:val="22"/>
        </w:rPr>
        <w:t>9</w:t>
      </w:r>
      <w:r w:rsidRPr="00922923">
        <w:rPr>
          <w:rFonts w:hint="eastAsia"/>
          <w:sz w:val="22"/>
        </w:rPr>
        <w:t>歲的小柔簽收</w:t>
      </w:r>
      <w:r w:rsidRPr="00922923">
        <w:rPr>
          <w:sz w:val="22"/>
        </w:rPr>
        <w:t>2</w:t>
      </w:r>
      <w:r w:rsidRPr="00922923">
        <w:rPr>
          <w:rFonts w:hint="eastAsia"/>
          <w:sz w:val="22"/>
        </w:rPr>
        <w:t>萬元的助學金。</w:t>
      </w:r>
    </w:p>
    <w:p w:rsidR="00922923" w:rsidRPr="00922923" w:rsidRDefault="00922923" w:rsidP="00456801">
      <w:pPr>
        <w:spacing w:line="360" w:lineRule="auto"/>
        <w:ind w:left="468" w:hangingChars="200" w:hanging="468"/>
        <w:rPr>
          <w:rFonts w:ascii="新細明體" w:eastAsia="新細明體" w:hAnsi="新細明體" w:cs="Arial"/>
          <w:vanish/>
          <w:color w:val="008000"/>
        </w:rPr>
      </w:pPr>
      <w:r w:rsidRPr="00922923">
        <w:rPr>
          <w:rFonts w:ascii="新細明體" w:eastAsia="新細明體" w:hAnsi="新細明體" w:cs="Arial" w:hint="eastAsia"/>
          <w:vanish/>
          <w:color w:val="008000"/>
        </w:rPr>
        <w:t>【</w:t>
      </w:r>
      <w:r w:rsidRPr="00922923">
        <w:rPr>
          <w:rFonts w:eastAsia="新細明體" w:hint="eastAsia"/>
          <w:vanish/>
          <w:color w:val="008000"/>
        </w:rPr>
        <w:t>龍騰自命題</w:t>
      </w:r>
      <w:r w:rsidRPr="00922923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922923" w:rsidRDefault="00922923" w:rsidP="00456801">
      <w:pPr>
        <w:spacing w:line="360" w:lineRule="auto"/>
        <w:ind w:left="468" w:hangingChars="200" w:hanging="468"/>
      </w:pPr>
      <w:r>
        <w:rPr>
          <w:rFonts w:ascii="新細明體" w:eastAsia="新細明體" w:hAnsi="新細明體" w:cs="Arial"/>
        </w:rPr>
        <w:t>30.</w:t>
      </w:r>
      <w:r w:rsidRPr="00922923">
        <w:rPr>
          <w:rFonts w:hint="eastAsia"/>
          <w:sz w:val="22"/>
        </w:rPr>
        <w:t xml:space="preserve">圈圈的漫畫非常幽默有趣，圈圈通常會將他新完成的漫畫先放在部落格上供讀者欣賞，因受到許多讀者的喜愛，成為網路上著名的部落客，並受到出版社青睞，將其作品集結出書。請問：圈圈的漫畫在何時取得著作權？　</w:t>
      </w:r>
      <w:r w:rsidRPr="00922923">
        <w:rPr>
          <w:sz w:val="22"/>
        </w:rPr>
        <w:t>(A)</w:t>
      </w:r>
      <w:r w:rsidRPr="00922923">
        <w:rPr>
          <w:rFonts w:hint="eastAsia"/>
          <w:sz w:val="22"/>
        </w:rPr>
        <w:t xml:space="preserve">印刷出版後　</w:t>
      </w:r>
      <w:r w:rsidRPr="00922923">
        <w:rPr>
          <w:sz w:val="22"/>
        </w:rPr>
        <w:t>(B)</w:t>
      </w:r>
      <w:r w:rsidRPr="00922923">
        <w:rPr>
          <w:rFonts w:hint="eastAsia"/>
          <w:sz w:val="22"/>
        </w:rPr>
        <w:t xml:space="preserve">作品完成時　</w:t>
      </w:r>
      <w:r w:rsidRPr="00922923">
        <w:rPr>
          <w:sz w:val="22"/>
        </w:rPr>
        <w:t>(C)</w:t>
      </w:r>
      <w:r w:rsidRPr="00922923">
        <w:rPr>
          <w:rFonts w:hint="eastAsia"/>
          <w:sz w:val="22"/>
        </w:rPr>
        <w:t xml:space="preserve">合法登記後　</w:t>
      </w:r>
      <w:r w:rsidRPr="00922923">
        <w:rPr>
          <w:sz w:val="22"/>
        </w:rPr>
        <w:t>(D)</w:t>
      </w:r>
      <w:r w:rsidRPr="00922923">
        <w:rPr>
          <w:rFonts w:hint="eastAsia"/>
          <w:sz w:val="22"/>
        </w:rPr>
        <w:t>發表於部落格時。</w:t>
      </w:r>
    </w:p>
    <w:p w:rsidR="00922923" w:rsidRPr="00922923" w:rsidRDefault="00922923" w:rsidP="00456801">
      <w:pPr>
        <w:spacing w:line="360" w:lineRule="auto"/>
        <w:ind w:left="468" w:hangingChars="200" w:hanging="468"/>
        <w:rPr>
          <w:rFonts w:ascii="新細明體" w:eastAsia="新細明體" w:hAnsi="新細明體" w:cs="Arial"/>
          <w:vanish/>
          <w:color w:val="008000"/>
        </w:rPr>
      </w:pPr>
      <w:r w:rsidRPr="00922923">
        <w:rPr>
          <w:rFonts w:ascii="新細明體" w:eastAsia="新細明體" w:hAnsi="新細明體" w:cs="Arial" w:hint="eastAsia"/>
          <w:vanish/>
          <w:color w:val="008000"/>
        </w:rPr>
        <w:t>【</w:t>
      </w:r>
      <w:r w:rsidRPr="00922923">
        <w:rPr>
          <w:rFonts w:eastAsia="新細明體" w:hint="eastAsia"/>
          <w:vanish/>
          <w:color w:val="008000"/>
        </w:rPr>
        <w:t>龍騰自命題</w:t>
      </w:r>
      <w:r w:rsidRPr="00922923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922923" w:rsidRDefault="00922923" w:rsidP="00456801">
      <w:pPr>
        <w:spacing w:line="360" w:lineRule="auto"/>
        <w:ind w:left="468" w:hangingChars="200" w:hanging="468"/>
      </w:pPr>
      <w:r>
        <w:rPr>
          <w:rFonts w:ascii="新細明體" w:eastAsia="新細明體" w:hAnsi="新細明體" w:cs="Arial"/>
        </w:rPr>
        <w:t>31.</w:t>
      </w:r>
      <w:r w:rsidRPr="00922923">
        <w:rPr>
          <w:rFonts w:hint="eastAsia"/>
          <w:sz w:val="22"/>
        </w:rPr>
        <w:t>美國影星「琳賽羅涵」因為違反酒駕緩刑規定，被美國法官判決，她必須在勒戒所待</w:t>
      </w:r>
      <w:r w:rsidRPr="00922923">
        <w:rPr>
          <w:sz w:val="22"/>
        </w:rPr>
        <w:t>90</w:t>
      </w:r>
      <w:r w:rsidRPr="00922923">
        <w:rPr>
          <w:rFonts w:hint="eastAsia"/>
          <w:sz w:val="22"/>
        </w:rPr>
        <w:t>天，接受藥物與酒精勒戒。請問：如依我國法律規定上述</w:t>
      </w:r>
      <w:bookmarkStart w:id="2" w:name="_GoBack"/>
      <w:bookmarkEnd w:id="2"/>
      <w:r w:rsidRPr="00922923">
        <w:rPr>
          <w:rFonts w:hint="eastAsia"/>
          <w:sz w:val="22"/>
        </w:rPr>
        <w:t xml:space="preserve">的勒戒判決，應該是　</w:t>
      </w:r>
      <w:r w:rsidRPr="00922923">
        <w:rPr>
          <w:sz w:val="22"/>
        </w:rPr>
        <w:t>(A)</w:t>
      </w:r>
      <w:r w:rsidRPr="00922923">
        <w:rPr>
          <w:rFonts w:hint="eastAsia"/>
          <w:sz w:val="22"/>
        </w:rPr>
        <w:t xml:space="preserve">有期徒刑　</w:t>
      </w:r>
      <w:r w:rsidRPr="00922923">
        <w:rPr>
          <w:sz w:val="22"/>
        </w:rPr>
        <w:t>(B)</w:t>
      </w:r>
      <w:r w:rsidRPr="00922923">
        <w:rPr>
          <w:rFonts w:hint="eastAsia"/>
          <w:sz w:val="22"/>
        </w:rPr>
        <w:t xml:space="preserve">拘役　</w:t>
      </w:r>
      <w:r w:rsidRPr="00922923">
        <w:rPr>
          <w:sz w:val="22"/>
        </w:rPr>
        <w:t>(C)</w:t>
      </w:r>
      <w:r w:rsidRPr="00922923">
        <w:rPr>
          <w:rFonts w:hint="eastAsia"/>
          <w:sz w:val="22"/>
        </w:rPr>
        <w:t xml:space="preserve">禠奪公權　</w:t>
      </w:r>
      <w:r w:rsidRPr="00922923">
        <w:rPr>
          <w:sz w:val="22"/>
        </w:rPr>
        <w:t>(D)</w:t>
      </w:r>
      <w:r w:rsidRPr="00922923">
        <w:rPr>
          <w:rFonts w:hint="eastAsia"/>
          <w:sz w:val="22"/>
        </w:rPr>
        <w:t>保安處分。</w:t>
      </w:r>
    </w:p>
    <w:p w:rsidR="00922923" w:rsidRPr="00922923" w:rsidRDefault="00922923" w:rsidP="00456801">
      <w:pPr>
        <w:spacing w:line="360" w:lineRule="auto"/>
        <w:ind w:left="468" w:hangingChars="200" w:hanging="468"/>
        <w:rPr>
          <w:rFonts w:ascii="新細明體" w:eastAsia="新細明體" w:hAnsi="新細明體" w:cs="Arial"/>
          <w:vanish/>
          <w:color w:val="008000"/>
        </w:rPr>
      </w:pPr>
      <w:r w:rsidRPr="00922923">
        <w:rPr>
          <w:rFonts w:ascii="新細明體" w:eastAsia="新細明體" w:hAnsi="新細明體" w:cs="Arial" w:hint="eastAsia"/>
          <w:vanish/>
          <w:color w:val="008000"/>
        </w:rPr>
        <w:t>【</w:t>
      </w:r>
      <w:r w:rsidRPr="00922923">
        <w:rPr>
          <w:rFonts w:eastAsia="新細明體" w:hint="eastAsia"/>
          <w:vanish/>
          <w:color w:val="008000"/>
        </w:rPr>
        <w:t>龍騰自命題</w:t>
      </w:r>
      <w:r w:rsidRPr="00922923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922923" w:rsidRDefault="00922923" w:rsidP="00456801">
      <w:pPr>
        <w:spacing w:line="360" w:lineRule="auto"/>
        <w:ind w:left="468" w:hangingChars="200" w:hanging="468"/>
      </w:pPr>
      <w:r>
        <w:rPr>
          <w:rFonts w:ascii="新細明體" w:eastAsia="新細明體" w:hAnsi="新細明體" w:cs="Arial"/>
        </w:rPr>
        <w:t>32.</w:t>
      </w:r>
      <w:r w:rsidRPr="00922923">
        <w:rPr>
          <w:rFonts w:hint="eastAsia"/>
          <w:sz w:val="22"/>
        </w:rPr>
        <w:t xml:space="preserve">所謂違法性是指審查行為人的行為，是否侵害法律所保護的利益，並且違反法規範。請問：下列何者行為是屬於刑法違法性的行為？　</w:t>
      </w:r>
      <w:r w:rsidRPr="00922923">
        <w:rPr>
          <w:sz w:val="22"/>
        </w:rPr>
        <w:t>(A)</w:t>
      </w:r>
      <w:r w:rsidRPr="00922923">
        <w:rPr>
          <w:rFonts w:hint="eastAsia"/>
          <w:sz w:val="22"/>
        </w:rPr>
        <w:t xml:space="preserve">監獄法警執行死刑　</w:t>
      </w:r>
      <w:r w:rsidRPr="00922923">
        <w:rPr>
          <w:sz w:val="22"/>
        </w:rPr>
        <w:t>(B)</w:t>
      </w:r>
      <w:r w:rsidRPr="00922923">
        <w:rPr>
          <w:rFonts w:hint="eastAsia"/>
          <w:sz w:val="22"/>
        </w:rPr>
        <w:t xml:space="preserve">醫生替病人開刀　</w:t>
      </w:r>
      <w:r w:rsidRPr="00922923">
        <w:rPr>
          <w:sz w:val="22"/>
        </w:rPr>
        <w:t>(C)</w:t>
      </w:r>
      <w:r w:rsidRPr="00922923">
        <w:rPr>
          <w:rFonts w:hint="eastAsia"/>
          <w:sz w:val="22"/>
        </w:rPr>
        <w:t xml:space="preserve">為救溺水的朋友，所以搶走路人的游泳圈　</w:t>
      </w:r>
      <w:r w:rsidRPr="00922923">
        <w:rPr>
          <w:sz w:val="22"/>
        </w:rPr>
        <w:t>(D)</w:t>
      </w:r>
      <w:r w:rsidRPr="00922923">
        <w:rPr>
          <w:rFonts w:hint="eastAsia"/>
          <w:sz w:val="22"/>
        </w:rPr>
        <w:t>警察開警車超速撞傷路人。</w:t>
      </w:r>
    </w:p>
    <w:p w:rsidR="00922923" w:rsidRPr="00922923" w:rsidRDefault="00922923" w:rsidP="00456801">
      <w:pPr>
        <w:spacing w:line="360" w:lineRule="auto"/>
        <w:ind w:left="468" w:hangingChars="200" w:hanging="468"/>
        <w:rPr>
          <w:rFonts w:ascii="新細明體" w:eastAsia="新細明體" w:hAnsi="新細明體" w:cs="Arial"/>
          <w:vanish/>
          <w:color w:val="008000"/>
        </w:rPr>
      </w:pPr>
      <w:r w:rsidRPr="00922923">
        <w:rPr>
          <w:rFonts w:ascii="新細明體" w:eastAsia="新細明體" w:hAnsi="新細明體" w:cs="Arial" w:hint="eastAsia"/>
          <w:vanish/>
          <w:color w:val="008000"/>
        </w:rPr>
        <w:lastRenderedPageBreak/>
        <w:t>【</w:t>
      </w:r>
      <w:r w:rsidRPr="00922923">
        <w:rPr>
          <w:rFonts w:eastAsia="新細明體" w:hint="eastAsia"/>
          <w:vanish/>
          <w:color w:val="008000"/>
        </w:rPr>
        <w:t>龍騰自命題</w:t>
      </w:r>
      <w:r w:rsidRPr="00922923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922923" w:rsidRDefault="00922923" w:rsidP="00456801">
      <w:pPr>
        <w:spacing w:line="360" w:lineRule="auto"/>
        <w:ind w:left="468" w:hangingChars="200" w:hanging="468"/>
      </w:pPr>
      <w:r>
        <w:rPr>
          <w:rFonts w:ascii="新細明體" w:eastAsia="新細明體" w:hAnsi="新細明體" w:cs="Arial"/>
        </w:rPr>
        <w:t>33.</w:t>
      </w:r>
      <w:r w:rsidRPr="00922923">
        <w:rPr>
          <w:rFonts w:hint="eastAsia"/>
          <w:sz w:val="22"/>
        </w:rPr>
        <w:t>勝億紙藝公司負責人陳福音認為，坊間「五路財神」春聯圖案，疑似剽竊他所取得的陳萬</w:t>
      </w:r>
      <w:r w:rsidRPr="00922923">
        <w:rPr>
          <w:sz w:val="22"/>
        </w:rPr>
        <w:t xml:space="preserve"> </w:t>
      </w:r>
      <w:r w:rsidRPr="00922923">
        <w:rPr>
          <w:rFonts w:hint="eastAsia"/>
          <w:sz w:val="22"/>
        </w:rPr>
        <w:t>串獨立創作五路財神畫作，經四處蒐購春聯後，送財團法人中華工商研究院鑑定，獲得「著作物與待鑑定物構成實質相似」鑑定結果，據此要求被告業者賠錢和解，但被告業者堅認沒有侵權，拒絕賠錢。（資料來源：何瑞玲</w:t>
      </w:r>
      <w:r w:rsidRPr="00922923">
        <w:rPr>
          <w:sz w:val="22"/>
        </w:rPr>
        <w:t>(2011.04.19)</w:t>
      </w:r>
      <w:r w:rsidRPr="00922923">
        <w:rPr>
          <w:rFonts w:hint="eastAsia"/>
          <w:sz w:val="22"/>
        </w:rPr>
        <w:t>。五路財神春聯侵權？不起訴。自由時報。</w:t>
      </w:r>
      <w:r w:rsidRPr="00922923">
        <w:rPr>
          <w:sz w:val="22"/>
        </w:rPr>
        <w:t>http://tw.news.yahoo.com/article/url/d/a/110419/78/2q2d5.html</w:t>
      </w:r>
      <w:r w:rsidRPr="00922923">
        <w:rPr>
          <w:rFonts w:hint="eastAsia"/>
          <w:sz w:val="22"/>
        </w:rPr>
        <w:t xml:space="preserve">）紙藝公司要求春聯業者賠錢，其所主張者為下列何種權利？　</w:t>
      </w:r>
      <w:r w:rsidRPr="00922923">
        <w:rPr>
          <w:sz w:val="22"/>
        </w:rPr>
        <w:t>(A)</w:t>
      </w:r>
      <w:r w:rsidRPr="00922923">
        <w:rPr>
          <w:rFonts w:hint="eastAsia"/>
          <w:sz w:val="22"/>
        </w:rPr>
        <w:t xml:space="preserve">著作財產權　</w:t>
      </w:r>
      <w:r w:rsidRPr="00922923">
        <w:rPr>
          <w:sz w:val="22"/>
        </w:rPr>
        <w:t>(B)</w:t>
      </w:r>
      <w:r w:rsidRPr="00922923">
        <w:rPr>
          <w:rFonts w:hint="eastAsia"/>
          <w:sz w:val="22"/>
        </w:rPr>
        <w:t xml:space="preserve">著作人格權　</w:t>
      </w:r>
      <w:r w:rsidRPr="00922923">
        <w:rPr>
          <w:sz w:val="22"/>
        </w:rPr>
        <w:t>(C)</w:t>
      </w:r>
      <w:r w:rsidRPr="00922923">
        <w:rPr>
          <w:rFonts w:hint="eastAsia"/>
          <w:sz w:val="22"/>
        </w:rPr>
        <w:t xml:space="preserve">合理使用權　</w:t>
      </w:r>
      <w:r w:rsidRPr="00922923">
        <w:rPr>
          <w:sz w:val="22"/>
        </w:rPr>
        <w:t>(D)</w:t>
      </w:r>
      <w:r w:rsidRPr="00922923">
        <w:rPr>
          <w:rFonts w:hint="eastAsia"/>
          <w:sz w:val="22"/>
        </w:rPr>
        <w:t>所有權。</w:t>
      </w:r>
    </w:p>
    <w:p w:rsidR="00922923" w:rsidRPr="00922923" w:rsidRDefault="00922923" w:rsidP="00456801">
      <w:pPr>
        <w:spacing w:line="360" w:lineRule="auto"/>
        <w:ind w:left="468" w:hangingChars="200" w:hanging="468"/>
        <w:rPr>
          <w:rFonts w:ascii="新細明體" w:eastAsia="新細明體" w:hAnsi="新細明體" w:cs="Arial"/>
          <w:vanish/>
          <w:color w:val="008000"/>
        </w:rPr>
      </w:pPr>
      <w:r w:rsidRPr="00922923">
        <w:rPr>
          <w:rFonts w:ascii="新細明體" w:eastAsia="新細明體" w:hAnsi="新細明體" w:cs="Arial" w:hint="eastAsia"/>
          <w:vanish/>
          <w:color w:val="008000"/>
        </w:rPr>
        <w:t>【</w:t>
      </w:r>
      <w:r w:rsidRPr="00922923">
        <w:rPr>
          <w:rFonts w:eastAsia="新細明體" w:hint="eastAsia"/>
          <w:vanish/>
          <w:color w:val="008000"/>
        </w:rPr>
        <w:t>學習手冊</w:t>
      </w:r>
      <w:r w:rsidRPr="00922923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922923" w:rsidRPr="00456801" w:rsidRDefault="00922923" w:rsidP="00456801">
      <w:pPr>
        <w:spacing w:line="360" w:lineRule="auto"/>
        <w:ind w:left="468" w:hangingChars="200" w:hanging="468"/>
      </w:pPr>
      <w:r>
        <w:rPr>
          <w:rFonts w:ascii="新細明體" w:eastAsia="新細明體" w:hAnsi="新細明體" w:cs="Arial"/>
        </w:rPr>
        <w:t>34.</w:t>
      </w:r>
      <w:r w:rsidRPr="00922923">
        <w:rPr>
          <w:rFonts w:hint="eastAsia"/>
          <w:sz w:val="22"/>
        </w:rPr>
        <w:t xml:space="preserve">臺中市政府推動「騎樓安學」專案，取締騎樓、人行道上阻礙通行的障礙物。臺中市政府表示，騎樓依法應供公眾通行使用。然因騎樓所有權為私有，常有民眾圍封當室內空間或設置營生設備，造成騎樓亂象。請問：臺中市政府之作為可說明何種民法基本原則之發展趨勢？　</w:t>
      </w:r>
      <w:r w:rsidRPr="00922923">
        <w:rPr>
          <w:sz w:val="22"/>
        </w:rPr>
        <w:t>(A)</w:t>
      </w:r>
      <w:r w:rsidRPr="00922923">
        <w:rPr>
          <w:rFonts w:hint="eastAsia"/>
          <w:sz w:val="22"/>
        </w:rPr>
        <w:t xml:space="preserve">契約正義原則　</w:t>
      </w:r>
      <w:r w:rsidRPr="00922923">
        <w:rPr>
          <w:sz w:val="22"/>
        </w:rPr>
        <w:t>(B)</w:t>
      </w:r>
      <w:r w:rsidRPr="00922923">
        <w:rPr>
          <w:rFonts w:hint="eastAsia"/>
          <w:sz w:val="22"/>
        </w:rPr>
        <w:t xml:space="preserve">私法自治原則　</w:t>
      </w:r>
      <w:r w:rsidRPr="00922923">
        <w:rPr>
          <w:sz w:val="22"/>
        </w:rPr>
        <w:t>(C)</w:t>
      </w:r>
      <w:r w:rsidRPr="00922923">
        <w:rPr>
          <w:rFonts w:hint="eastAsia"/>
          <w:sz w:val="22"/>
        </w:rPr>
        <w:t xml:space="preserve">所有權的社會化　</w:t>
      </w:r>
      <w:r w:rsidRPr="00922923">
        <w:rPr>
          <w:sz w:val="22"/>
        </w:rPr>
        <w:t>(D)</w:t>
      </w:r>
      <w:r w:rsidRPr="00922923">
        <w:rPr>
          <w:rFonts w:hint="eastAsia"/>
          <w:sz w:val="22"/>
        </w:rPr>
        <w:t>無過失責任原則。</w:t>
      </w:r>
      <w:r w:rsidRPr="00922923">
        <w:rPr>
          <w:rFonts w:ascii="新細明體" w:eastAsia="新細明體" w:hAnsi="新細明體" w:cs="Arial" w:hint="eastAsia"/>
          <w:vanish/>
          <w:color w:val="008000"/>
        </w:rPr>
        <w:t>【</w:t>
      </w:r>
      <w:r w:rsidRPr="00922923">
        <w:rPr>
          <w:rFonts w:eastAsia="新細明體" w:hint="eastAsia"/>
          <w:vanish/>
          <w:color w:val="008000"/>
        </w:rPr>
        <w:t>龍騰自命題</w:t>
      </w:r>
      <w:r w:rsidRPr="00922923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922923" w:rsidRDefault="00922923" w:rsidP="00456801">
      <w:pPr>
        <w:spacing w:line="360" w:lineRule="auto"/>
        <w:ind w:left="468" w:hangingChars="200" w:hanging="468"/>
        <w:rPr>
          <w:rFonts w:hAnsi="標楷體"/>
        </w:rPr>
      </w:pPr>
      <w:r>
        <w:rPr>
          <w:rFonts w:ascii="新細明體" w:eastAsia="新細明體" w:hAnsi="新細明體" w:cs="Arial"/>
        </w:rPr>
        <w:t>35.</w:t>
      </w:r>
      <w:r w:rsidRPr="00922923">
        <w:rPr>
          <w:rFonts w:hAnsi="標楷體" w:hint="eastAsia"/>
          <w:sz w:val="22"/>
        </w:rPr>
        <w:t>小霈到某國旅遊時，於公車上利用手機向父母報平安。該國刑法規定：「在飛機、渡輪使用手機通訊者，處三百元以上，一千元以下罰金。」法院認為，公車與飛機、渡輪相同，皆為大眾交通運輸工具，因此於公車上使用手機亦應受刑法約束，故科處小霈罰金一千元。依罪刑法定主義，該國法院牴觸了下列哪一項原則</w:t>
      </w:r>
      <w:r w:rsidRPr="00922923">
        <w:rPr>
          <w:rFonts w:hint="eastAsia"/>
          <w:sz w:val="22"/>
        </w:rPr>
        <w:t>？</w:t>
      </w:r>
      <w:r w:rsidRPr="00922923">
        <w:rPr>
          <w:sz w:val="22"/>
        </w:rPr>
        <w:t xml:space="preserve">  (A)</w:t>
      </w:r>
      <w:r w:rsidRPr="00922923">
        <w:rPr>
          <w:rFonts w:hAnsi="標楷體" w:hint="eastAsia"/>
          <w:sz w:val="22"/>
        </w:rPr>
        <w:t>溯及既往禁止</w:t>
      </w:r>
      <w:r w:rsidRPr="00922923">
        <w:rPr>
          <w:rFonts w:hAnsi="標楷體"/>
          <w:sz w:val="22"/>
        </w:rPr>
        <w:t xml:space="preserve">  </w:t>
      </w:r>
      <w:r w:rsidRPr="00922923">
        <w:rPr>
          <w:sz w:val="22"/>
        </w:rPr>
        <w:t>(B)</w:t>
      </w:r>
      <w:r w:rsidRPr="00922923">
        <w:rPr>
          <w:rFonts w:hAnsi="標楷體" w:hint="eastAsia"/>
          <w:sz w:val="22"/>
        </w:rPr>
        <w:t>習慣法禁止</w:t>
      </w:r>
      <w:r w:rsidRPr="00922923">
        <w:rPr>
          <w:rFonts w:hAnsi="標楷體"/>
          <w:sz w:val="22"/>
        </w:rPr>
        <w:t xml:space="preserve">  </w:t>
      </w:r>
      <w:r w:rsidRPr="00922923">
        <w:rPr>
          <w:sz w:val="22"/>
        </w:rPr>
        <w:t>(C)</w:t>
      </w:r>
      <w:r w:rsidRPr="00922923">
        <w:rPr>
          <w:rFonts w:hAnsi="標楷體" w:hint="eastAsia"/>
          <w:sz w:val="22"/>
        </w:rPr>
        <w:t>差別待遇禁止</w:t>
      </w:r>
      <w:r w:rsidRPr="00922923">
        <w:rPr>
          <w:rFonts w:hAnsi="標楷體"/>
          <w:sz w:val="22"/>
        </w:rPr>
        <w:t xml:space="preserve">  </w:t>
      </w:r>
      <w:r w:rsidRPr="00922923">
        <w:rPr>
          <w:sz w:val="22"/>
        </w:rPr>
        <w:t>(D)</w:t>
      </w:r>
      <w:r w:rsidRPr="00922923">
        <w:rPr>
          <w:rFonts w:hAnsi="標楷體" w:hint="eastAsia"/>
          <w:sz w:val="22"/>
        </w:rPr>
        <w:t>類推適用禁止。</w:t>
      </w:r>
    </w:p>
    <w:p w:rsidR="00922923" w:rsidRPr="00922923" w:rsidRDefault="00922923" w:rsidP="00456801">
      <w:pPr>
        <w:spacing w:line="360" w:lineRule="auto"/>
        <w:ind w:left="468" w:hangingChars="200" w:hanging="468"/>
        <w:rPr>
          <w:rFonts w:ascii="新細明體" w:eastAsia="新細明體" w:hAnsi="新細明體" w:cs="Arial"/>
          <w:vanish/>
          <w:color w:val="008000"/>
        </w:rPr>
      </w:pPr>
      <w:r w:rsidRPr="00922923">
        <w:rPr>
          <w:rFonts w:ascii="新細明體" w:eastAsia="新細明體" w:hAnsi="新細明體" w:cs="Arial" w:hint="eastAsia"/>
          <w:vanish/>
          <w:color w:val="008000"/>
        </w:rPr>
        <w:t>【</w:t>
      </w:r>
      <w:r w:rsidRPr="00922923">
        <w:rPr>
          <w:rFonts w:eastAsia="新細明體" w:hint="eastAsia"/>
          <w:vanish/>
          <w:color w:val="008000"/>
        </w:rPr>
        <w:t>學習手冊</w:t>
      </w:r>
      <w:r w:rsidRPr="00922923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922923" w:rsidRDefault="00922923" w:rsidP="00456801">
      <w:pPr>
        <w:spacing w:line="360" w:lineRule="auto"/>
        <w:ind w:left="468" w:hangingChars="200" w:hanging="468"/>
      </w:pPr>
      <w:r>
        <w:rPr>
          <w:rFonts w:ascii="新細明體" w:eastAsia="新細明體" w:hAnsi="新細明體" w:cs="Arial"/>
        </w:rPr>
        <w:t>36.</w:t>
      </w:r>
      <w:r w:rsidRPr="00922923">
        <w:rPr>
          <w:rFonts w:hint="eastAsia"/>
          <w:sz w:val="22"/>
        </w:rPr>
        <w:t>小龍是年滿</w:t>
      </w:r>
      <w:r w:rsidRPr="00922923">
        <w:rPr>
          <w:sz w:val="22"/>
        </w:rPr>
        <w:t>18</w:t>
      </w:r>
      <w:r w:rsidRPr="00922923">
        <w:rPr>
          <w:rFonts w:hint="eastAsia"/>
          <w:sz w:val="22"/>
        </w:rPr>
        <w:t>歲的大學新鮮人，未得到爸爸老龍的同意就自行上網訂購一台機車，</w:t>
      </w:r>
      <w:r w:rsidRPr="00922923">
        <w:rPr>
          <w:sz w:val="22"/>
        </w:rPr>
        <w:t>7</w:t>
      </w:r>
      <w:r w:rsidRPr="00922923">
        <w:rPr>
          <w:rFonts w:hint="eastAsia"/>
          <w:sz w:val="22"/>
        </w:rPr>
        <w:t xml:space="preserve">天後網路商城老闆要求老龍付款，並告知若未付款將提告。針對該買賣契約的效力，下列何者正確？　</w:t>
      </w:r>
      <w:r w:rsidRPr="00922923">
        <w:rPr>
          <w:sz w:val="22"/>
        </w:rPr>
        <w:t>(A)</w:t>
      </w:r>
      <w:r w:rsidRPr="00922923">
        <w:rPr>
          <w:rFonts w:hint="eastAsia"/>
          <w:sz w:val="22"/>
        </w:rPr>
        <w:t xml:space="preserve">依信賴保護原則及誠信原則，小龍及爸爸不可違反契約規定，一定要付款　</w:t>
      </w:r>
      <w:r w:rsidRPr="00922923">
        <w:rPr>
          <w:sz w:val="22"/>
        </w:rPr>
        <w:t>(B)</w:t>
      </w:r>
      <w:r w:rsidRPr="00922923">
        <w:rPr>
          <w:rFonts w:hint="eastAsia"/>
          <w:sz w:val="22"/>
        </w:rPr>
        <w:t xml:space="preserve">小龍為未成年人，其購買機車之行為無法律上之效力　</w:t>
      </w:r>
      <w:r w:rsidRPr="00922923">
        <w:rPr>
          <w:sz w:val="22"/>
        </w:rPr>
        <w:t>(C)</w:t>
      </w:r>
      <w:r w:rsidRPr="00922923">
        <w:rPr>
          <w:rFonts w:hint="eastAsia"/>
          <w:sz w:val="22"/>
        </w:rPr>
        <w:t xml:space="preserve">依契約自由原則，此特種買賣之簽約雙方可任意訂定各種條款　</w:t>
      </w:r>
      <w:r w:rsidRPr="00922923">
        <w:rPr>
          <w:sz w:val="22"/>
        </w:rPr>
        <w:t>(D)</w:t>
      </w:r>
      <w:r w:rsidRPr="00922923">
        <w:rPr>
          <w:rFonts w:hint="eastAsia"/>
          <w:sz w:val="22"/>
        </w:rPr>
        <w:t>若老闆發現小龍未成年，可單方面撤銷買賣契約。</w:t>
      </w:r>
    </w:p>
    <w:p w:rsidR="00922923" w:rsidRPr="00922923" w:rsidRDefault="00922923" w:rsidP="00456801">
      <w:pPr>
        <w:spacing w:line="360" w:lineRule="auto"/>
        <w:ind w:left="468" w:hangingChars="200" w:hanging="468"/>
        <w:rPr>
          <w:rFonts w:ascii="新細明體" w:eastAsia="新細明體" w:hAnsi="新細明體" w:cs="Arial"/>
          <w:vanish/>
          <w:color w:val="008000"/>
        </w:rPr>
      </w:pPr>
      <w:r w:rsidRPr="00922923">
        <w:rPr>
          <w:rFonts w:ascii="新細明體" w:eastAsia="新細明體" w:hAnsi="新細明體" w:cs="Arial" w:hint="eastAsia"/>
          <w:vanish/>
          <w:color w:val="008000"/>
        </w:rPr>
        <w:t>【</w:t>
      </w:r>
      <w:r w:rsidRPr="00922923">
        <w:rPr>
          <w:rFonts w:eastAsia="新細明體" w:hint="eastAsia"/>
          <w:vanish/>
          <w:color w:val="008000"/>
        </w:rPr>
        <w:t>龍騰自命題</w:t>
      </w:r>
      <w:r w:rsidRPr="00922923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922923" w:rsidRDefault="00922923" w:rsidP="00456801">
      <w:pPr>
        <w:spacing w:line="360" w:lineRule="auto"/>
        <w:ind w:left="468" w:hangingChars="200" w:hanging="468"/>
      </w:pPr>
      <w:r>
        <w:rPr>
          <w:rFonts w:ascii="新細明體" w:eastAsia="新細明體" w:hAnsi="新細明體" w:cs="Arial"/>
        </w:rPr>
        <w:t>37.</w:t>
      </w:r>
      <w:r w:rsidRPr="00922923">
        <w:rPr>
          <w:rFonts w:hint="eastAsia"/>
          <w:sz w:val="22"/>
        </w:rPr>
        <w:t xml:space="preserve">彰化有名男子指控妻子信奉基督教後，不僅傳教常不在家且花費影響家庭經濟，長輩過世也拒進靈堂，因此向法院訴請離婚；地方法院法官以宗教自由為由，判決駁回。下列相關敘述何者正確？　</w:t>
      </w:r>
      <w:r w:rsidRPr="00922923">
        <w:rPr>
          <w:sz w:val="22"/>
        </w:rPr>
        <w:t>(A)</w:t>
      </w:r>
      <w:r w:rsidRPr="00922923">
        <w:rPr>
          <w:rFonts w:hint="eastAsia"/>
          <w:sz w:val="22"/>
        </w:rPr>
        <w:t xml:space="preserve">此男子若不服判決，可向高等行政法院提出抗告　</w:t>
      </w:r>
      <w:r w:rsidRPr="00922923">
        <w:rPr>
          <w:sz w:val="22"/>
        </w:rPr>
        <w:t>(B)</w:t>
      </w:r>
      <w:r w:rsidRPr="00922923">
        <w:rPr>
          <w:rFonts w:hint="eastAsia"/>
          <w:sz w:val="22"/>
        </w:rPr>
        <w:t xml:space="preserve">我國離婚採判決離婚，當事人必須向法院提起民事訴訟　</w:t>
      </w:r>
      <w:r w:rsidRPr="00922923">
        <w:rPr>
          <w:sz w:val="22"/>
        </w:rPr>
        <w:t>(C)</w:t>
      </w:r>
      <w:r w:rsidRPr="00922923">
        <w:rPr>
          <w:rFonts w:hint="eastAsia"/>
          <w:sz w:val="22"/>
        </w:rPr>
        <w:t xml:space="preserve">若裁決離婚成立，妻子不得向先生提出剩餘財產分配請求權　</w:t>
      </w:r>
      <w:r w:rsidRPr="00922923">
        <w:rPr>
          <w:sz w:val="22"/>
        </w:rPr>
        <w:t>(D)</w:t>
      </w:r>
      <w:r w:rsidRPr="00922923">
        <w:rPr>
          <w:rFonts w:hint="eastAsia"/>
          <w:sz w:val="22"/>
        </w:rPr>
        <w:t>基於宗教自由，夫妻信仰不同難以認定有重大難以維持婚姻事由。</w:t>
      </w:r>
    </w:p>
    <w:p w:rsidR="00922923" w:rsidRPr="00922923" w:rsidRDefault="00922923" w:rsidP="00456801">
      <w:pPr>
        <w:spacing w:line="360" w:lineRule="auto"/>
        <w:ind w:left="468" w:hangingChars="200" w:hanging="468"/>
        <w:rPr>
          <w:rFonts w:ascii="新細明體" w:eastAsia="新細明體" w:hAnsi="新細明體" w:cs="Arial"/>
          <w:vanish/>
          <w:color w:val="008000"/>
        </w:rPr>
      </w:pPr>
      <w:r w:rsidRPr="00922923">
        <w:rPr>
          <w:rFonts w:ascii="新細明體" w:eastAsia="新細明體" w:hAnsi="新細明體" w:cs="Arial" w:hint="eastAsia"/>
          <w:vanish/>
          <w:color w:val="008000"/>
        </w:rPr>
        <w:t>【</w:t>
      </w:r>
      <w:r w:rsidRPr="00922923">
        <w:rPr>
          <w:rFonts w:eastAsia="新細明體" w:hint="eastAsia"/>
          <w:vanish/>
          <w:color w:val="008000"/>
        </w:rPr>
        <w:t>龍騰自命題</w:t>
      </w:r>
      <w:r w:rsidRPr="00922923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922923" w:rsidRDefault="00922923" w:rsidP="00456801">
      <w:pPr>
        <w:spacing w:line="360" w:lineRule="auto"/>
        <w:ind w:left="468" w:hangingChars="200" w:hanging="468"/>
      </w:pPr>
      <w:r>
        <w:rPr>
          <w:rFonts w:ascii="新細明體" w:eastAsia="新細明體" w:hAnsi="新細明體" w:cs="Arial"/>
        </w:rPr>
        <w:t>38.</w:t>
      </w:r>
      <w:r w:rsidRPr="00922923">
        <w:rPr>
          <w:rFonts w:hint="eastAsia"/>
          <w:sz w:val="22"/>
        </w:rPr>
        <w:t xml:space="preserve">某富婆生前自書遺囑，在過世後要將遺產全部送給其男友。在該富婆過世後，其男友與富婆的親生子女為了遺產問題而對簿公堂。就我國民法規定，該富婆的遺產應如何分配？　</w:t>
      </w:r>
      <w:r w:rsidRPr="00922923">
        <w:rPr>
          <w:sz w:val="22"/>
        </w:rPr>
        <w:t>(A)</w:t>
      </w:r>
      <w:r w:rsidRPr="00922923">
        <w:rPr>
          <w:rFonts w:hint="eastAsia"/>
          <w:sz w:val="22"/>
        </w:rPr>
        <w:t xml:space="preserve">依據富婆遺囑，由富婆男友取得全部遺產，其子女不能繼承　</w:t>
      </w:r>
      <w:r w:rsidRPr="00922923">
        <w:rPr>
          <w:sz w:val="22"/>
        </w:rPr>
        <w:t>(B)</w:t>
      </w:r>
      <w:r w:rsidRPr="00922923">
        <w:rPr>
          <w:rFonts w:hint="eastAsia"/>
          <w:sz w:val="22"/>
        </w:rPr>
        <w:t xml:space="preserve">富婆子女可要求其男友給予遺產中「特留分」部分的遺產　</w:t>
      </w:r>
      <w:r w:rsidRPr="00922923">
        <w:rPr>
          <w:sz w:val="22"/>
        </w:rPr>
        <w:t>(C)</w:t>
      </w:r>
      <w:r w:rsidRPr="00922923">
        <w:rPr>
          <w:rFonts w:hint="eastAsia"/>
          <w:sz w:val="22"/>
        </w:rPr>
        <w:t xml:space="preserve">尊重富婆遺囑，給予其子女「應繼分」，其男友則給予「特留分」　</w:t>
      </w:r>
      <w:r w:rsidRPr="00922923">
        <w:rPr>
          <w:sz w:val="22"/>
        </w:rPr>
        <w:t>(D)</w:t>
      </w:r>
      <w:r w:rsidRPr="00922923">
        <w:rPr>
          <w:rFonts w:hint="eastAsia"/>
          <w:sz w:val="22"/>
        </w:rPr>
        <w:t>富婆的男友並非其配偶，即使富婆自書遺囑，其男友亦不得繼承。</w:t>
      </w:r>
    </w:p>
    <w:p w:rsidR="00922923" w:rsidRPr="00922923" w:rsidRDefault="00922923" w:rsidP="00456801">
      <w:pPr>
        <w:spacing w:line="360" w:lineRule="auto"/>
        <w:ind w:left="468" w:hangingChars="200" w:hanging="468"/>
        <w:rPr>
          <w:rFonts w:ascii="新細明體" w:eastAsia="新細明體" w:hAnsi="新細明體" w:cs="Arial"/>
          <w:vanish/>
          <w:color w:val="008000"/>
        </w:rPr>
      </w:pPr>
      <w:r w:rsidRPr="00922923">
        <w:rPr>
          <w:rFonts w:ascii="新細明體" w:eastAsia="新細明體" w:hAnsi="新細明體" w:cs="Arial" w:hint="eastAsia"/>
          <w:vanish/>
          <w:color w:val="008000"/>
        </w:rPr>
        <w:t>【</w:t>
      </w:r>
      <w:r w:rsidRPr="00922923">
        <w:rPr>
          <w:rFonts w:eastAsia="新細明體" w:hint="eastAsia"/>
          <w:vanish/>
          <w:color w:val="008000"/>
        </w:rPr>
        <w:t>學習手冊</w:t>
      </w:r>
      <w:r w:rsidRPr="00922923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922923" w:rsidRDefault="00922923" w:rsidP="00456801">
      <w:pPr>
        <w:spacing w:line="360" w:lineRule="auto"/>
        <w:ind w:left="468" w:hangingChars="200" w:hanging="468"/>
      </w:pPr>
      <w:r>
        <w:rPr>
          <w:rFonts w:ascii="新細明體" w:eastAsia="新細明體" w:hAnsi="新細明體" w:cs="Arial"/>
        </w:rPr>
        <w:t>39.</w:t>
      </w:r>
      <w:r w:rsidRPr="00922923">
        <w:rPr>
          <w:rFonts w:hint="eastAsia"/>
          <w:sz w:val="22"/>
        </w:rPr>
        <w:t>王勇罄有兩個兒子、一個女兒，其生前立遺囑將所有財產都指定給好朋友花媽繼承。過世後，留下</w:t>
      </w:r>
      <w:r w:rsidRPr="00922923">
        <w:rPr>
          <w:sz w:val="22"/>
        </w:rPr>
        <w:t>1,000</w:t>
      </w:r>
      <w:r w:rsidRPr="00922923">
        <w:rPr>
          <w:rFonts w:hint="eastAsia"/>
          <w:sz w:val="22"/>
        </w:rPr>
        <w:t>萬元，負債</w:t>
      </w:r>
      <w:r w:rsidRPr="00922923">
        <w:rPr>
          <w:sz w:val="22"/>
        </w:rPr>
        <w:t>200</w:t>
      </w:r>
      <w:r w:rsidRPr="00922923">
        <w:rPr>
          <w:rFonts w:hint="eastAsia"/>
          <w:sz w:val="22"/>
        </w:rPr>
        <w:t>萬元，王勇罄的妻子與</w:t>
      </w:r>
      <w:r w:rsidRPr="00922923">
        <w:rPr>
          <w:sz w:val="22"/>
        </w:rPr>
        <w:t>3</w:t>
      </w:r>
      <w:r w:rsidRPr="00922923">
        <w:rPr>
          <w:rFonts w:hint="eastAsia"/>
          <w:sz w:val="22"/>
        </w:rPr>
        <w:t xml:space="preserve">個小孩依照遺囑與特留分的規定，可得到多少遺產？　</w:t>
      </w:r>
      <w:r w:rsidRPr="00922923">
        <w:rPr>
          <w:sz w:val="22"/>
        </w:rPr>
        <w:t>(A)800</w:t>
      </w:r>
      <w:r w:rsidRPr="00922923">
        <w:rPr>
          <w:rFonts w:hint="eastAsia"/>
          <w:sz w:val="22"/>
        </w:rPr>
        <w:t>萬元</w:t>
      </w:r>
      <w:r w:rsidRPr="00922923">
        <w:rPr>
          <w:sz w:val="22"/>
        </w:rPr>
        <w:t xml:space="preserve">  (B)600</w:t>
      </w:r>
      <w:r w:rsidRPr="00922923">
        <w:rPr>
          <w:rFonts w:hint="eastAsia"/>
          <w:sz w:val="22"/>
        </w:rPr>
        <w:t>萬元</w:t>
      </w:r>
      <w:r w:rsidRPr="00922923">
        <w:rPr>
          <w:sz w:val="22"/>
        </w:rPr>
        <w:t xml:space="preserve">  (C)100</w:t>
      </w:r>
      <w:r w:rsidRPr="00922923">
        <w:rPr>
          <w:rFonts w:hint="eastAsia"/>
          <w:sz w:val="22"/>
        </w:rPr>
        <w:t>萬元</w:t>
      </w:r>
      <w:r w:rsidRPr="00922923">
        <w:rPr>
          <w:sz w:val="22"/>
        </w:rPr>
        <w:t xml:space="preserve">  (D)</w:t>
      </w:r>
      <w:r w:rsidRPr="00922923">
        <w:rPr>
          <w:rFonts w:hint="eastAsia"/>
          <w:sz w:val="22"/>
        </w:rPr>
        <w:t>無權獲得。</w:t>
      </w:r>
    </w:p>
    <w:p w:rsidR="00922923" w:rsidRPr="00922923" w:rsidRDefault="00922923" w:rsidP="00456801">
      <w:pPr>
        <w:spacing w:line="360" w:lineRule="auto"/>
        <w:ind w:left="468" w:hangingChars="200" w:hanging="468"/>
        <w:rPr>
          <w:rFonts w:ascii="新細明體" w:eastAsia="新細明體" w:hAnsi="新細明體" w:cs="Arial"/>
          <w:vanish/>
          <w:color w:val="008000"/>
        </w:rPr>
      </w:pPr>
      <w:r w:rsidRPr="00922923">
        <w:rPr>
          <w:rFonts w:ascii="新細明體" w:eastAsia="新細明體" w:hAnsi="新細明體" w:cs="Arial" w:hint="eastAsia"/>
          <w:vanish/>
          <w:color w:val="008000"/>
        </w:rPr>
        <w:lastRenderedPageBreak/>
        <w:t>【</w:t>
      </w:r>
      <w:r w:rsidRPr="00922923">
        <w:rPr>
          <w:rFonts w:eastAsia="新細明體" w:hint="eastAsia"/>
          <w:vanish/>
          <w:color w:val="008000"/>
        </w:rPr>
        <w:t>龍騰自命題</w:t>
      </w:r>
      <w:r w:rsidRPr="00922923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922923" w:rsidRDefault="00922923" w:rsidP="00456801">
      <w:pPr>
        <w:spacing w:line="360" w:lineRule="auto"/>
        <w:ind w:left="468" w:hangingChars="200" w:hanging="468"/>
        <w:rPr>
          <w:rFonts w:cs="新細明體"/>
          <w:szCs w:val="23"/>
        </w:rPr>
      </w:pPr>
      <w:r>
        <w:rPr>
          <w:rFonts w:ascii="新細明體" w:eastAsia="新細明體" w:hAnsi="新細明體" w:cs="Arial"/>
        </w:rPr>
        <w:t>40.</w:t>
      </w:r>
      <w:r w:rsidRPr="00922923">
        <w:rPr>
          <w:rFonts w:cs="DFMing-Lt-HK-BF" w:hint="eastAsia"/>
          <w:sz w:val="22"/>
          <w:szCs w:val="23"/>
        </w:rPr>
        <w:t>著名作家金庸本名查良鏞</w:t>
      </w:r>
      <w:r w:rsidRPr="00922923">
        <w:rPr>
          <w:rFonts w:cs="新細明體" w:hint="eastAsia"/>
          <w:sz w:val="22"/>
          <w:szCs w:val="23"/>
        </w:rPr>
        <w:t>，</w:t>
      </w:r>
      <w:r w:rsidRPr="00922923">
        <w:rPr>
          <w:rFonts w:cs="DFMing-Lt-HK-BF" w:hint="eastAsia"/>
          <w:sz w:val="22"/>
          <w:szCs w:val="23"/>
        </w:rPr>
        <w:t>著有多部膾炙人口的武俠小說</w:t>
      </w:r>
      <w:r w:rsidRPr="00922923">
        <w:rPr>
          <w:rFonts w:cs="新細明體" w:hint="eastAsia"/>
          <w:sz w:val="22"/>
          <w:szCs w:val="23"/>
        </w:rPr>
        <w:t>，</w:t>
      </w:r>
      <w:r w:rsidRPr="00922923">
        <w:rPr>
          <w:rFonts w:cs="DFMing-Lt-HK-BF" w:hint="eastAsia"/>
          <w:sz w:val="22"/>
          <w:szCs w:val="23"/>
        </w:rPr>
        <w:t>除了書籍屢屢熱賣外</w:t>
      </w:r>
      <w:r w:rsidRPr="00922923">
        <w:rPr>
          <w:rFonts w:cs="新細明體" w:hint="eastAsia"/>
          <w:sz w:val="22"/>
          <w:szCs w:val="23"/>
        </w:rPr>
        <w:t>，</w:t>
      </w:r>
      <w:r w:rsidRPr="00922923">
        <w:rPr>
          <w:rFonts w:cs="DFMing-Lt-HK-BF" w:hint="eastAsia"/>
          <w:sz w:val="22"/>
          <w:szCs w:val="23"/>
        </w:rPr>
        <w:t>拍成電視劇亦造成轟動</w:t>
      </w:r>
      <w:r w:rsidRPr="00922923">
        <w:rPr>
          <w:rFonts w:cs="新細明體" w:hint="eastAsia"/>
          <w:sz w:val="22"/>
          <w:szCs w:val="23"/>
        </w:rPr>
        <w:t>。</w:t>
      </w:r>
      <w:r w:rsidRPr="00922923">
        <w:rPr>
          <w:rFonts w:cs="DFMing-Lt-HK-BF" w:hint="eastAsia"/>
          <w:sz w:val="22"/>
          <w:szCs w:val="23"/>
        </w:rPr>
        <w:t>根據我國著作權法對其著作之保障</w:t>
      </w:r>
      <w:r w:rsidRPr="00922923">
        <w:rPr>
          <w:rFonts w:cs="新細明體" w:hint="eastAsia"/>
          <w:sz w:val="22"/>
          <w:szCs w:val="23"/>
        </w:rPr>
        <w:t>，</w:t>
      </w:r>
      <w:r w:rsidRPr="00922923">
        <w:rPr>
          <w:rFonts w:cs="DFMing-Lt-HK-BF" w:hint="eastAsia"/>
          <w:sz w:val="22"/>
          <w:szCs w:val="23"/>
        </w:rPr>
        <w:t>下列哪一項權利類型與其他三項</w:t>
      </w:r>
      <w:r w:rsidRPr="00922923">
        <w:rPr>
          <w:rFonts w:cs="DFHei-Bd-HK-BF" w:hint="eastAsia"/>
          <w:sz w:val="22"/>
          <w:szCs w:val="23"/>
        </w:rPr>
        <w:t>相異</w:t>
      </w:r>
      <w:r w:rsidRPr="00922923">
        <w:rPr>
          <w:rFonts w:cs="新細明體" w:hint="eastAsia"/>
          <w:sz w:val="22"/>
          <w:szCs w:val="23"/>
        </w:rPr>
        <w:t xml:space="preserve">？　</w:t>
      </w:r>
      <w:r w:rsidRPr="00922923">
        <w:rPr>
          <w:rFonts w:cs="Taipei-Lange-Ddddd-Hor"/>
          <w:sz w:val="22"/>
          <w:szCs w:val="23"/>
        </w:rPr>
        <w:t>(A)</w:t>
      </w:r>
      <w:r w:rsidRPr="00922923">
        <w:rPr>
          <w:rFonts w:cs="新細明體" w:hint="eastAsia"/>
          <w:sz w:val="22"/>
          <w:szCs w:val="23"/>
        </w:rPr>
        <w:t>「</w:t>
      </w:r>
      <w:r w:rsidRPr="00922923">
        <w:rPr>
          <w:rFonts w:cs="DFMing-Lt-HK-BF" w:hint="eastAsia"/>
          <w:sz w:val="22"/>
          <w:szCs w:val="23"/>
        </w:rPr>
        <w:t>鹿鼎記</w:t>
      </w:r>
      <w:r w:rsidRPr="00922923">
        <w:rPr>
          <w:rFonts w:cs="新細明體" w:hint="eastAsia"/>
          <w:sz w:val="22"/>
          <w:szCs w:val="23"/>
        </w:rPr>
        <w:t>」</w:t>
      </w:r>
      <w:r w:rsidRPr="00922923">
        <w:rPr>
          <w:rFonts w:cs="DFMing-Lt-HK-BF" w:hint="eastAsia"/>
          <w:sz w:val="22"/>
          <w:szCs w:val="23"/>
        </w:rPr>
        <w:t>印製成書對外發表</w:t>
      </w:r>
      <w:r w:rsidRPr="00922923">
        <w:rPr>
          <w:rFonts w:cs="新細明體" w:hint="eastAsia"/>
          <w:sz w:val="22"/>
          <w:szCs w:val="23"/>
        </w:rPr>
        <w:t xml:space="preserve">　</w:t>
      </w:r>
      <w:r w:rsidRPr="00922923">
        <w:rPr>
          <w:rFonts w:cs="Taipei-Lange-Ddddd-Hor"/>
          <w:sz w:val="22"/>
          <w:szCs w:val="23"/>
        </w:rPr>
        <w:t>(B)</w:t>
      </w:r>
      <w:r w:rsidRPr="00922923">
        <w:rPr>
          <w:rFonts w:cs="DFMing-Lt-HK-BF" w:hint="eastAsia"/>
          <w:sz w:val="22"/>
          <w:szCs w:val="23"/>
        </w:rPr>
        <w:t>他人不得任意竄改其小說內容</w:t>
      </w:r>
      <w:r w:rsidRPr="00922923">
        <w:rPr>
          <w:rFonts w:cs="新細明體" w:hint="eastAsia"/>
          <w:sz w:val="22"/>
          <w:szCs w:val="23"/>
        </w:rPr>
        <w:t xml:space="preserve">　</w:t>
      </w:r>
      <w:r w:rsidRPr="00922923">
        <w:rPr>
          <w:rFonts w:cs="Taipei-Lange-Ddddd-Hor"/>
          <w:sz w:val="22"/>
          <w:szCs w:val="23"/>
        </w:rPr>
        <w:t>(C)</w:t>
      </w:r>
      <w:r w:rsidRPr="00922923">
        <w:rPr>
          <w:rFonts w:cs="DFMing-Lt-HK-BF" w:hint="eastAsia"/>
          <w:sz w:val="22"/>
          <w:szCs w:val="23"/>
        </w:rPr>
        <w:t>經金庸同意將著作拍成電視劇</w:t>
      </w:r>
      <w:r w:rsidRPr="00922923">
        <w:rPr>
          <w:rFonts w:cs="新細明體" w:hint="eastAsia"/>
          <w:sz w:val="22"/>
          <w:szCs w:val="23"/>
        </w:rPr>
        <w:t xml:space="preserve">　</w:t>
      </w:r>
      <w:r w:rsidRPr="00922923">
        <w:rPr>
          <w:rFonts w:cs="Taipei-Lange-Ddddd-Hor"/>
          <w:sz w:val="22"/>
          <w:szCs w:val="23"/>
        </w:rPr>
        <w:t>(D)</w:t>
      </w:r>
      <w:r w:rsidRPr="00922923">
        <w:rPr>
          <w:rFonts w:cs="DFMing-Lt-HK-BF" w:hint="eastAsia"/>
          <w:sz w:val="22"/>
          <w:szCs w:val="23"/>
        </w:rPr>
        <w:t>金庸以筆名表示而非使用本名</w:t>
      </w:r>
      <w:r w:rsidRPr="00922923">
        <w:rPr>
          <w:rFonts w:cs="新細明體" w:hint="eastAsia"/>
          <w:sz w:val="22"/>
          <w:szCs w:val="23"/>
        </w:rPr>
        <w:t>。</w:t>
      </w:r>
    </w:p>
    <w:p w:rsidR="00922923" w:rsidRPr="00922923" w:rsidRDefault="00922923" w:rsidP="00456801">
      <w:pPr>
        <w:spacing w:line="360" w:lineRule="auto"/>
        <w:ind w:left="468" w:hangingChars="200" w:hanging="468"/>
        <w:rPr>
          <w:rFonts w:ascii="新細明體" w:eastAsia="新細明體" w:hAnsi="新細明體" w:cs="Arial"/>
          <w:vanish/>
          <w:color w:val="008000"/>
        </w:rPr>
      </w:pPr>
      <w:r w:rsidRPr="00922923">
        <w:rPr>
          <w:rFonts w:ascii="新細明體" w:eastAsia="新細明體" w:hAnsi="新細明體" w:cs="Arial" w:hint="eastAsia"/>
          <w:vanish/>
          <w:color w:val="008000"/>
        </w:rPr>
        <w:t>【</w:t>
      </w:r>
      <w:r w:rsidRPr="00922923">
        <w:rPr>
          <w:rFonts w:eastAsia="新細明體" w:hint="eastAsia"/>
          <w:vanish/>
          <w:color w:val="008000"/>
        </w:rPr>
        <w:t>學習手冊</w:t>
      </w:r>
      <w:r w:rsidRPr="00922923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922923" w:rsidRDefault="00922923" w:rsidP="00456801">
      <w:pPr>
        <w:spacing w:line="360" w:lineRule="auto"/>
        <w:ind w:left="468" w:hangingChars="200" w:hanging="468"/>
        <w:rPr>
          <w:rFonts w:cs="新細明體"/>
          <w:szCs w:val="23"/>
        </w:rPr>
      </w:pPr>
      <w:r>
        <w:rPr>
          <w:rFonts w:ascii="新細明體" w:eastAsia="新細明體" w:hAnsi="新細明體" w:cs="Arial"/>
        </w:rPr>
        <w:t>41.</w:t>
      </w:r>
      <w:r w:rsidRPr="00922923">
        <w:rPr>
          <w:rFonts w:cs="DFMing-Lt-HK-BF" w:hint="eastAsia"/>
          <w:sz w:val="22"/>
          <w:szCs w:val="23"/>
        </w:rPr>
        <w:t>某易經老師於自己的部落格上發表</w:t>
      </w:r>
      <w:r w:rsidRPr="00922923">
        <w:rPr>
          <w:rFonts w:cs="TimesNewRomanPSMT"/>
          <w:sz w:val="22"/>
          <w:szCs w:val="23"/>
        </w:rPr>
        <w:t>511</w:t>
      </w:r>
      <w:r w:rsidRPr="00922923">
        <w:rPr>
          <w:rFonts w:cs="DFMing-Lt-HK-BF" w:hint="eastAsia"/>
          <w:sz w:val="22"/>
          <w:szCs w:val="23"/>
        </w:rPr>
        <w:t>末日預言</w:t>
      </w:r>
      <w:r w:rsidRPr="00922923">
        <w:rPr>
          <w:rFonts w:cs="新細明體" w:hint="eastAsia"/>
          <w:sz w:val="22"/>
          <w:szCs w:val="23"/>
        </w:rPr>
        <w:t>，</w:t>
      </w:r>
      <w:r w:rsidRPr="00922923">
        <w:rPr>
          <w:rFonts w:cs="DFMing-Lt-HK-BF" w:hint="eastAsia"/>
          <w:sz w:val="22"/>
          <w:szCs w:val="23"/>
        </w:rPr>
        <w:t>聲明臺灣將於</w:t>
      </w:r>
      <w:r w:rsidRPr="00922923">
        <w:rPr>
          <w:rFonts w:cs="TimesNewRomanPSMT"/>
          <w:sz w:val="22"/>
          <w:szCs w:val="23"/>
        </w:rPr>
        <w:t>5</w:t>
      </w:r>
      <w:r w:rsidRPr="00922923">
        <w:rPr>
          <w:rFonts w:cs="DFMing-Lt-HK-BF" w:hint="eastAsia"/>
          <w:sz w:val="22"/>
          <w:szCs w:val="23"/>
        </w:rPr>
        <w:t>月</w:t>
      </w:r>
      <w:r w:rsidRPr="00922923">
        <w:rPr>
          <w:rFonts w:cs="TimesNewRomanPSMT"/>
          <w:sz w:val="22"/>
          <w:szCs w:val="23"/>
        </w:rPr>
        <w:t>11</w:t>
      </w:r>
      <w:r w:rsidRPr="00922923">
        <w:rPr>
          <w:rFonts w:cs="DFMing-Lt-HK-BF" w:hint="eastAsia"/>
          <w:sz w:val="22"/>
          <w:szCs w:val="23"/>
        </w:rPr>
        <w:t>日上午發生毀滅性的大地震</w:t>
      </w:r>
      <w:r w:rsidRPr="00922923">
        <w:rPr>
          <w:rFonts w:cs="新細明體" w:hint="eastAsia"/>
          <w:sz w:val="22"/>
          <w:szCs w:val="23"/>
        </w:rPr>
        <w:t>。</w:t>
      </w:r>
      <w:r w:rsidRPr="00922923">
        <w:rPr>
          <w:rFonts w:cs="DFMing-Lt-HK-BF" w:hint="eastAsia"/>
          <w:sz w:val="22"/>
          <w:szCs w:val="23"/>
        </w:rPr>
        <w:t>經媒體大肆報導</w:t>
      </w:r>
      <w:r w:rsidRPr="00922923">
        <w:rPr>
          <w:rFonts w:cs="新細明體" w:hint="eastAsia"/>
          <w:sz w:val="22"/>
          <w:szCs w:val="23"/>
        </w:rPr>
        <w:t>，</w:t>
      </w:r>
      <w:r w:rsidRPr="00922923">
        <w:rPr>
          <w:rFonts w:cs="TimesNewRomanPSMT"/>
          <w:sz w:val="22"/>
          <w:szCs w:val="23"/>
        </w:rPr>
        <w:t>511</w:t>
      </w:r>
      <w:r w:rsidRPr="00922923">
        <w:rPr>
          <w:rFonts w:cs="DFMing-Lt-HK-BF" w:hint="eastAsia"/>
          <w:sz w:val="22"/>
          <w:szCs w:val="23"/>
        </w:rPr>
        <w:t>末日預言全國皆知</w:t>
      </w:r>
      <w:r w:rsidRPr="00922923">
        <w:rPr>
          <w:rFonts w:cs="新細明體" w:hint="eastAsia"/>
          <w:sz w:val="22"/>
          <w:szCs w:val="23"/>
        </w:rPr>
        <w:t>，</w:t>
      </w:r>
      <w:r w:rsidRPr="00922923">
        <w:rPr>
          <w:rFonts w:cs="DFMing-Lt-HK-BF" w:hint="eastAsia"/>
          <w:sz w:val="22"/>
          <w:szCs w:val="23"/>
        </w:rPr>
        <w:t>有民眾因聽信預言</w:t>
      </w:r>
      <w:r w:rsidRPr="00922923">
        <w:rPr>
          <w:rFonts w:cs="新細明體" w:hint="eastAsia"/>
          <w:sz w:val="22"/>
          <w:szCs w:val="23"/>
        </w:rPr>
        <w:t>，</w:t>
      </w:r>
      <w:r w:rsidRPr="00922923">
        <w:rPr>
          <w:rFonts w:cs="DFMing-Lt-HK-BF" w:hint="eastAsia"/>
          <w:sz w:val="22"/>
          <w:szCs w:val="23"/>
        </w:rPr>
        <w:t>向該名老師的學生購買貨櫃屋</w:t>
      </w:r>
      <w:r w:rsidRPr="00922923">
        <w:rPr>
          <w:rFonts w:cs="新細明體" w:hint="eastAsia"/>
          <w:sz w:val="22"/>
          <w:szCs w:val="23"/>
        </w:rPr>
        <w:t>，</w:t>
      </w:r>
      <w:r w:rsidRPr="00922923">
        <w:rPr>
          <w:rFonts w:cs="DFMing-Lt-HK-BF" w:hint="eastAsia"/>
          <w:sz w:val="22"/>
          <w:szCs w:val="23"/>
        </w:rPr>
        <w:t>並準備緊急避難用品</w:t>
      </w:r>
      <w:r w:rsidRPr="00922923">
        <w:rPr>
          <w:rFonts w:cs="新細明體" w:hint="eastAsia"/>
          <w:sz w:val="22"/>
          <w:szCs w:val="23"/>
        </w:rPr>
        <w:t>。</w:t>
      </w:r>
      <w:r w:rsidRPr="00922923">
        <w:rPr>
          <w:rFonts w:cs="TimesNewRomanPSMT"/>
          <w:sz w:val="22"/>
          <w:szCs w:val="23"/>
        </w:rPr>
        <w:t>5</w:t>
      </w:r>
      <w:r w:rsidRPr="00922923">
        <w:rPr>
          <w:rFonts w:cs="DFMing-Lt-HK-BF" w:hint="eastAsia"/>
          <w:sz w:val="22"/>
          <w:szCs w:val="23"/>
        </w:rPr>
        <w:t>月</w:t>
      </w:r>
      <w:r w:rsidRPr="00922923">
        <w:rPr>
          <w:rFonts w:cs="TimesNewRomanPSMT"/>
          <w:sz w:val="22"/>
          <w:szCs w:val="23"/>
        </w:rPr>
        <w:t>11</w:t>
      </w:r>
      <w:r w:rsidRPr="00922923">
        <w:rPr>
          <w:rFonts w:cs="DFMing-Lt-HK-BF" w:hint="eastAsia"/>
          <w:sz w:val="22"/>
          <w:szCs w:val="23"/>
        </w:rPr>
        <w:t>日當天</w:t>
      </w:r>
      <w:r w:rsidRPr="00922923">
        <w:rPr>
          <w:rFonts w:cs="新細明體" w:hint="eastAsia"/>
          <w:sz w:val="22"/>
          <w:szCs w:val="23"/>
        </w:rPr>
        <w:t>，</w:t>
      </w:r>
      <w:r w:rsidRPr="00922923">
        <w:rPr>
          <w:rFonts w:cs="DFMing-Lt-HK-BF" w:hint="eastAsia"/>
          <w:sz w:val="22"/>
          <w:szCs w:val="23"/>
        </w:rPr>
        <w:t>預言的狀況並未發生</w:t>
      </w:r>
      <w:r w:rsidRPr="00922923">
        <w:rPr>
          <w:rFonts w:cs="新細明體" w:hint="eastAsia"/>
          <w:sz w:val="22"/>
          <w:szCs w:val="23"/>
        </w:rPr>
        <w:t>。</w:t>
      </w:r>
      <w:r w:rsidRPr="00922923">
        <w:rPr>
          <w:rFonts w:cs="DFMing-Lt-HK-BF" w:hint="eastAsia"/>
          <w:sz w:val="22"/>
          <w:szCs w:val="23"/>
        </w:rPr>
        <w:t>警方將約談該易經老師</w:t>
      </w:r>
      <w:r w:rsidRPr="00922923">
        <w:rPr>
          <w:rFonts w:cs="新細明體" w:hint="eastAsia"/>
          <w:sz w:val="22"/>
          <w:szCs w:val="23"/>
        </w:rPr>
        <w:t>，</w:t>
      </w:r>
      <w:r w:rsidRPr="00922923">
        <w:rPr>
          <w:rFonts w:cs="DFMing-Lt-HK-BF" w:hint="eastAsia"/>
          <w:sz w:val="22"/>
          <w:szCs w:val="23"/>
        </w:rPr>
        <w:t>若確認有散布謠言</w:t>
      </w:r>
      <w:r w:rsidRPr="00922923">
        <w:rPr>
          <w:rFonts w:cs="新細明體" w:hint="eastAsia"/>
          <w:sz w:val="22"/>
          <w:szCs w:val="23"/>
        </w:rPr>
        <w:t>，</w:t>
      </w:r>
      <w:r w:rsidRPr="00922923">
        <w:rPr>
          <w:rFonts w:cs="DFMing-Lt-HK-BF" w:hint="eastAsia"/>
          <w:sz w:val="22"/>
          <w:szCs w:val="23"/>
        </w:rPr>
        <w:t>足以影響公共之安寧之情形</w:t>
      </w:r>
      <w:r w:rsidRPr="00922923">
        <w:rPr>
          <w:rFonts w:cs="新細明體" w:hint="eastAsia"/>
          <w:sz w:val="22"/>
          <w:szCs w:val="23"/>
        </w:rPr>
        <w:t>，</w:t>
      </w:r>
      <w:r w:rsidRPr="00922923">
        <w:rPr>
          <w:rFonts w:cs="DFMing-Lt-HK-BF" w:hint="eastAsia"/>
          <w:sz w:val="22"/>
          <w:szCs w:val="23"/>
        </w:rPr>
        <w:t>將依社會秩序維護法</w:t>
      </w:r>
      <w:r w:rsidRPr="00922923">
        <w:rPr>
          <w:rFonts w:cs="新細明體" w:hint="eastAsia"/>
          <w:sz w:val="22"/>
          <w:szCs w:val="23"/>
        </w:rPr>
        <w:t>，</w:t>
      </w:r>
      <w:r w:rsidRPr="00922923">
        <w:rPr>
          <w:rFonts w:cs="DFMing-Lt-HK-BF" w:hint="eastAsia"/>
          <w:sz w:val="22"/>
          <w:szCs w:val="23"/>
        </w:rPr>
        <w:t>處三日以下拘留或新臺幣三萬元以下罰鍰</w:t>
      </w:r>
      <w:r w:rsidRPr="00922923">
        <w:rPr>
          <w:rFonts w:cs="新細明體" w:hint="eastAsia"/>
          <w:sz w:val="22"/>
          <w:szCs w:val="23"/>
        </w:rPr>
        <w:t>。</w:t>
      </w:r>
      <w:r w:rsidRPr="00922923">
        <w:rPr>
          <w:rFonts w:cs="DFMing-Lt-HK-BF" w:hint="eastAsia"/>
          <w:sz w:val="22"/>
          <w:szCs w:val="23"/>
        </w:rPr>
        <w:t>下列關於此次事件的敘述</w:t>
      </w:r>
      <w:r w:rsidRPr="00922923">
        <w:rPr>
          <w:rFonts w:cs="新細明體" w:hint="eastAsia"/>
          <w:sz w:val="22"/>
          <w:szCs w:val="23"/>
        </w:rPr>
        <w:t>，</w:t>
      </w:r>
      <w:r w:rsidRPr="00922923">
        <w:rPr>
          <w:rFonts w:cs="DFMing-Lt-HK-BF" w:hint="eastAsia"/>
          <w:sz w:val="22"/>
          <w:szCs w:val="23"/>
        </w:rPr>
        <w:t>哪些是</w:t>
      </w:r>
      <w:r w:rsidRPr="00922923">
        <w:rPr>
          <w:rFonts w:cs="DFHei-Bd-HK-BF" w:hint="eastAsia"/>
          <w:sz w:val="22"/>
          <w:szCs w:val="23"/>
        </w:rPr>
        <w:t>錯誤</w:t>
      </w:r>
      <w:r w:rsidRPr="00922923">
        <w:rPr>
          <w:rFonts w:cs="DFMing-Lt-HK-BF" w:hint="eastAsia"/>
          <w:sz w:val="22"/>
          <w:szCs w:val="23"/>
        </w:rPr>
        <w:t>的</w:t>
      </w:r>
      <w:r w:rsidRPr="00922923">
        <w:rPr>
          <w:rFonts w:cs="新細明體" w:hint="eastAsia"/>
          <w:sz w:val="22"/>
          <w:szCs w:val="23"/>
        </w:rPr>
        <w:t xml:space="preserve">？　</w:t>
      </w:r>
      <w:r w:rsidRPr="00922923">
        <w:rPr>
          <w:rFonts w:cs="Taipei-Lange-Ddddd-Hor"/>
          <w:sz w:val="22"/>
          <w:szCs w:val="23"/>
        </w:rPr>
        <w:t>(A)</w:t>
      </w:r>
      <w:r w:rsidRPr="00922923">
        <w:rPr>
          <w:rFonts w:cs="DFMing-Lt-HK-BF" w:hint="eastAsia"/>
          <w:sz w:val="22"/>
          <w:szCs w:val="23"/>
        </w:rPr>
        <w:t>購買貨櫃屋之民眾若不覺得受騙</w:t>
      </w:r>
      <w:r w:rsidRPr="00922923">
        <w:rPr>
          <w:rFonts w:cs="新細明體" w:hint="eastAsia"/>
          <w:sz w:val="22"/>
          <w:szCs w:val="23"/>
        </w:rPr>
        <w:t>，</w:t>
      </w:r>
      <w:r w:rsidRPr="00922923">
        <w:rPr>
          <w:rFonts w:cs="DFMing-Lt-HK-BF" w:hint="eastAsia"/>
          <w:sz w:val="22"/>
          <w:szCs w:val="23"/>
        </w:rPr>
        <w:t>檢察官將舉證困難</w:t>
      </w:r>
      <w:r w:rsidRPr="00922923">
        <w:rPr>
          <w:rFonts w:cs="新細明體" w:hint="eastAsia"/>
          <w:sz w:val="22"/>
          <w:szCs w:val="23"/>
        </w:rPr>
        <w:t xml:space="preserve">　</w:t>
      </w:r>
      <w:r w:rsidRPr="00922923">
        <w:rPr>
          <w:rFonts w:cs="Taipei-Lange-Ddddd-Hor"/>
          <w:sz w:val="22"/>
          <w:szCs w:val="23"/>
        </w:rPr>
        <w:t>(B)</w:t>
      </w:r>
      <w:r w:rsidRPr="00922923">
        <w:rPr>
          <w:rFonts w:cs="DFMing-Lt-HK-BF" w:hint="eastAsia"/>
          <w:sz w:val="22"/>
          <w:szCs w:val="23"/>
        </w:rPr>
        <w:t>若刑法無相關規範</w:t>
      </w:r>
      <w:r w:rsidRPr="00922923">
        <w:rPr>
          <w:rFonts w:cs="新細明體" w:hint="eastAsia"/>
          <w:sz w:val="22"/>
          <w:szCs w:val="23"/>
        </w:rPr>
        <w:t>，</w:t>
      </w:r>
      <w:r w:rsidRPr="00922923">
        <w:rPr>
          <w:rFonts w:cs="DFMing-Lt-HK-BF" w:hint="eastAsia"/>
          <w:sz w:val="22"/>
          <w:szCs w:val="23"/>
        </w:rPr>
        <w:t>依罪刑法定原則</w:t>
      </w:r>
      <w:r w:rsidRPr="00922923">
        <w:rPr>
          <w:rFonts w:cs="新細明體" w:hint="eastAsia"/>
          <w:sz w:val="22"/>
          <w:szCs w:val="23"/>
        </w:rPr>
        <w:t>，</w:t>
      </w:r>
      <w:r w:rsidRPr="00922923">
        <w:rPr>
          <w:rFonts w:cs="DFMing-Lt-HK-BF" w:hint="eastAsia"/>
          <w:sz w:val="22"/>
          <w:szCs w:val="23"/>
        </w:rPr>
        <w:t>不得施以刑罰</w:t>
      </w:r>
      <w:r w:rsidRPr="00922923">
        <w:rPr>
          <w:rFonts w:cs="新細明體" w:hint="eastAsia"/>
          <w:sz w:val="22"/>
          <w:szCs w:val="23"/>
        </w:rPr>
        <w:t xml:space="preserve">　</w:t>
      </w:r>
      <w:r w:rsidRPr="00922923">
        <w:rPr>
          <w:rFonts w:cs="Taipei-Lange-Ddddd-Hor"/>
          <w:sz w:val="22"/>
          <w:szCs w:val="23"/>
        </w:rPr>
        <w:t>(C)</w:t>
      </w:r>
      <w:r w:rsidRPr="00922923">
        <w:rPr>
          <w:rFonts w:cs="DFMing-Lt-HK-BF" w:hint="eastAsia"/>
          <w:sz w:val="22"/>
          <w:szCs w:val="23"/>
        </w:rPr>
        <w:t>媒體的報導若造成恐慌</w:t>
      </w:r>
      <w:r w:rsidRPr="00922923">
        <w:rPr>
          <w:rFonts w:cs="新細明體" w:hint="eastAsia"/>
          <w:sz w:val="22"/>
          <w:szCs w:val="23"/>
        </w:rPr>
        <w:t>，</w:t>
      </w:r>
      <w:r w:rsidRPr="00922923">
        <w:rPr>
          <w:rFonts w:cs="DFMing-Lt-HK-BF" w:hint="eastAsia"/>
          <w:sz w:val="22"/>
          <w:szCs w:val="23"/>
        </w:rPr>
        <w:t>行政院消費者保護處可處以罰鍰</w:t>
      </w:r>
      <w:r w:rsidRPr="00922923">
        <w:rPr>
          <w:rFonts w:cs="新細明體" w:hint="eastAsia"/>
          <w:sz w:val="22"/>
          <w:szCs w:val="23"/>
        </w:rPr>
        <w:t xml:space="preserve">　</w:t>
      </w:r>
      <w:r w:rsidRPr="00922923">
        <w:rPr>
          <w:rFonts w:cs="Taipei-Lange-Ddddd-Hor"/>
          <w:sz w:val="22"/>
          <w:szCs w:val="23"/>
        </w:rPr>
        <w:t>(D)</w:t>
      </w:r>
      <w:r w:rsidRPr="00922923">
        <w:rPr>
          <w:rFonts w:cs="DFMing-Lt-HK-BF" w:hint="eastAsia"/>
          <w:sz w:val="22"/>
          <w:szCs w:val="23"/>
        </w:rPr>
        <w:t>社會秩序維護法處以行政罰</w:t>
      </w:r>
      <w:r w:rsidRPr="00922923">
        <w:rPr>
          <w:rFonts w:cs="新細明體" w:hint="eastAsia"/>
          <w:sz w:val="22"/>
          <w:szCs w:val="23"/>
        </w:rPr>
        <w:t>，</w:t>
      </w:r>
      <w:r w:rsidRPr="00922923">
        <w:rPr>
          <w:rFonts w:cs="DFMing-Lt-HK-BF" w:hint="eastAsia"/>
          <w:sz w:val="22"/>
          <w:szCs w:val="23"/>
        </w:rPr>
        <w:t>為刑法</w:t>
      </w:r>
      <w:r w:rsidRPr="00922923">
        <w:rPr>
          <w:rFonts w:cs="新細明體" w:hint="eastAsia"/>
          <w:sz w:val="22"/>
          <w:szCs w:val="23"/>
        </w:rPr>
        <w:t>「</w:t>
      </w:r>
      <w:r w:rsidRPr="00922923">
        <w:rPr>
          <w:rFonts w:cs="DFMing-Lt-HK-BF" w:hint="eastAsia"/>
          <w:sz w:val="22"/>
          <w:szCs w:val="23"/>
        </w:rPr>
        <w:t>謙抑</w:t>
      </w:r>
      <w:r w:rsidRPr="00922923">
        <w:rPr>
          <w:rFonts w:cs="新細明體" w:hint="eastAsia"/>
          <w:sz w:val="22"/>
          <w:szCs w:val="23"/>
        </w:rPr>
        <w:t>」</w:t>
      </w:r>
      <w:r w:rsidRPr="00922923">
        <w:rPr>
          <w:rFonts w:cs="DFMing-Lt-HK-BF" w:hint="eastAsia"/>
          <w:sz w:val="22"/>
          <w:szCs w:val="23"/>
        </w:rPr>
        <w:t>的表現</w:t>
      </w:r>
      <w:r w:rsidRPr="00922923">
        <w:rPr>
          <w:rFonts w:cs="新細明體" w:hint="eastAsia"/>
          <w:sz w:val="22"/>
          <w:szCs w:val="23"/>
        </w:rPr>
        <w:t>。</w:t>
      </w:r>
    </w:p>
    <w:p w:rsidR="00922923" w:rsidRPr="00922923" w:rsidRDefault="00922923" w:rsidP="00456801">
      <w:pPr>
        <w:spacing w:line="360" w:lineRule="auto"/>
        <w:ind w:left="468" w:hangingChars="200" w:hanging="468"/>
        <w:rPr>
          <w:rFonts w:ascii="新細明體" w:eastAsia="新細明體" w:hAnsi="新細明體" w:cs="Arial"/>
          <w:vanish/>
          <w:color w:val="008000"/>
        </w:rPr>
      </w:pPr>
      <w:r w:rsidRPr="00922923">
        <w:rPr>
          <w:rFonts w:ascii="新細明體" w:eastAsia="新細明體" w:hAnsi="新細明體" w:cs="Arial" w:hint="eastAsia"/>
          <w:vanish/>
          <w:color w:val="008000"/>
        </w:rPr>
        <w:t>【</w:t>
      </w:r>
      <w:r w:rsidRPr="00922923">
        <w:rPr>
          <w:rFonts w:eastAsia="新細明體" w:hint="eastAsia"/>
          <w:vanish/>
          <w:color w:val="008000"/>
        </w:rPr>
        <w:t>學習手冊</w:t>
      </w:r>
      <w:r w:rsidRPr="00922923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922923" w:rsidRDefault="00922923" w:rsidP="00456801">
      <w:pPr>
        <w:spacing w:line="360" w:lineRule="auto"/>
        <w:ind w:left="468" w:hangingChars="200" w:hanging="468"/>
      </w:pPr>
      <w:r>
        <w:rPr>
          <w:rFonts w:ascii="新細明體" w:eastAsia="新細明體" w:hAnsi="新細明體" w:cs="Arial"/>
        </w:rPr>
        <w:t>42.</w:t>
      </w:r>
      <w:r w:rsidRPr="00922923">
        <w:rPr>
          <w:rFonts w:hint="eastAsia"/>
          <w:sz w:val="22"/>
        </w:rPr>
        <w:t xml:space="preserve">阿丁的土地長期無償提供附近鄰居通行，成為「既成道路」，並被市政府劃為道路預定地。由於政府遲遲不徵收，阿丁一氣之下，用鐵鍊將「既成道路」圍起來，讓鄰居進出非常不便。請問：下列敘述何者較符合民法的精神？　</w:t>
      </w:r>
      <w:r w:rsidRPr="00922923">
        <w:rPr>
          <w:sz w:val="22"/>
        </w:rPr>
        <w:t>(A)</w:t>
      </w:r>
      <w:r w:rsidRPr="00922923">
        <w:rPr>
          <w:rFonts w:hint="eastAsia"/>
          <w:sz w:val="22"/>
        </w:rPr>
        <w:t xml:space="preserve">基於對財產權之尊重，雖然進出不便，鄰居仍然必須忍受　</w:t>
      </w:r>
      <w:r w:rsidRPr="00922923">
        <w:rPr>
          <w:sz w:val="22"/>
        </w:rPr>
        <w:t>(B)</w:t>
      </w:r>
      <w:r w:rsidRPr="00922923">
        <w:rPr>
          <w:rFonts w:hint="eastAsia"/>
          <w:sz w:val="22"/>
        </w:rPr>
        <w:t xml:space="preserve">鄰居可以向法院主張，阿丁封路行為是「權利之濫用」，違反誠實信用原則　</w:t>
      </w:r>
      <w:r w:rsidRPr="00922923">
        <w:rPr>
          <w:sz w:val="22"/>
        </w:rPr>
        <w:t>(C)</w:t>
      </w:r>
      <w:r w:rsidRPr="00922923">
        <w:rPr>
          <w:rFonts w:hint="eastAsia"/>
          <w:sz w:val="22"/>
        </w:rPr>
        <w:t xml:space="preserve">鄰居可以向法院主張，阿丁封路行為是「侵權行為」　</w:t>
      </w:r>
      <w:r w:rsidRPr="00922923">
        <w:rPr>
          <w:sz w:val="22"/>
        </w:rPr>
        <w:t>(D)</w:t>
      </w:r>
      <w:r w:rsidRPr="00922923">
        <w:rPr>
          <w:rFonts w:hint="eastAsia"/>
          <w:sz w:val="22"/>
        </w:rPr>
        <w:t>鄰居可以向法院主張，阿丁封路行為是「違反公序良俗」。</w:t>
      </w:r>
    </w:p>
    <w:p w:rsidR="00922923" w:rsidRPr="00922923" w:rsidRDefault="00922923" w:rsidP="00456801">
      <w:pPr>
        <w:spacing w:line="360" w:lineRule="auto"/>
        <w:ind w:left="468" w:hangingChars="200" w:hanging="468"/>
        <w:rPr>
          <w:rFonts w:ascii="新細明體" w:eastAsia="新細明體" w:hAnsi="新細明體" w:cs="Arial"/>
          <w:vanish/>
          <w:color w:val="008000"/>
        </w:rPr>
      </w:pPr>
      <w:r w:rsidRPr="00922923">
        <w:rPr>
          <w:rFonts w:ascii="新細明體" w:eastAsia="新細明體" w:hAnsi="新細明體" w:cs="Arial" w:hint="eastAsia"/>
          <w:vanish/>
          <w:color w:val="008000"/>
        </w:rPr>
        <w:t>【</w:t>
      </w:r>
      <w:r w:rsidRPr="00922923">
        <w:rPr>
          <w:rFonts w:eastAsia="新細明體" w:hint="eastAsia"/>
          <w:vanish/>
          <w:color w:val="008000"/>
        </w:rPr>
        <w:t>龍騰自命題</w:t>
      </w:r>
      <w:r w:rsidRPr="00922923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922923" w:rsidRDefault="00922923" w:rsidP="00456801">
      <w:pPr>
        <w:spacing w:line="360" w:lineRule="auto"/>
        <w:ind w:left="468" w:hangingChars="200" w:hanging="468"/>
      </w:pPr>
      <w:r>
        <w:rPr>
          <w:rFonts w:ascii="新細明體" w:eastAsia="新細明體" w:hAnsi="新細明體" w:cs="Arial"/>
        </w:rPr>
        <w:t>43.</w:t>
      </w:r>
      <w:r w:rsidRPr="00922923">
        <w:rPr>
          <w:rFonts w:hint="eastAsia"/>
          <w:sz w:val="22"/>
        </w:rPr>
        <w:t>小新的母親突然過世，未留下遺囑，但留下</w:t>
      </w:r>
      <w:r w:rsidRPr="00922923">
        <w:rPr>
          <w:sz w:val="22"/>
        </w:rPr>
        <w:t>100</w:t>
      </w:r>
      <w:r w:rsidRPr="00922923">
        <w:rPr>
          <w:rFonts w:hint="eastAsia"/>
          <w:sz w:val="22"/>
        </w:rPr>
        <w:t>萬的現金與</w:t>
      </w:r>
      <w:r w:rsidRPr="00922923">
        <w:rPr>
          <w:sz w:val="22"/>
        </w:rPr>
        <w:t>200</w:t>
      </w:r>
      <w:r w:rsidRPr="00922923">
        <w:rPr>
          <w:rFonts w:hint="eastAsia"/>
          <w:sz w:val="22"/>
        </w:rPr>
        <w:t xml:space="preserve">萬的借款債務。依現行法律規定，身為繼承人的小新採取下列哪一種繼承方式為較佳？　</w:t>
      </w:r>
      <w:r w:rsidRPr="00922923">
        <w:rPr>
          <w:sz w:val="22"/>
        </w:rPr>
        <w:t>(A)</w:t>
      </w:r>
      <w:r w:rsidRPr="00922923">
        <w:rPr>
          <w:rFonts w:hint="eastAsia"/>
          <w:sz w:val="22"/>
        </w:rPr>
        <w:t>採限定繼承，小新只需繼承</w:t>
      </w:r>
      <w:r w:rsidRPr="00922923">
        <w:rPr>
          <w:sz w:val="22"/>
        </w:rPr>
        <w:t>100</w:t>
      </w:r>
      <w:r w:rsidRPr="00922923">
        <w:rPr>
          <w:rFonts w:hint="eastAsia"/>
          <w:sz w:val="22"/>
        </w:rPr>
        <w:t xml:space="preserve">萬，不負責債務　</w:t>
      </w:r>
      <w:r w:rsidRPr="00922923">
        <w:rPr>
          <w:sz w:val="22"/>
        </w:rPr>
        <w:t>(B)</w:t>
      </w:r>
      <w:r w:rsidRPr="00922923">
        <w:rPr>
          <w:rFonts w:hint="eastAsia"/>
          <w:sz w:val="22"/>
        </w:rPr>
        <w:t>選擇拋棄繼承，將</w:t>
      </w:r>
      <w:r w:rsidRPr="00922923">
        <w:rPr>
          <w:sz w:val="22"/>
        </w:rPr>
        <w:t>200</w:t>
      </w:r>
      <w:r w:rsidRPr="00922923">
        <w:rPr>
          <w:rFonts w:hint="eastAsia"/>
          <w:sz w:val="22"/>
        </w:rPr>
        <w:t xml:space="preserve">萬的債務拋棄，只繼承現金　</w:t>
      </w:r>
      <w:r w:rsidRPr="00922923">
        <w:rPr>
          <w:sz w:val="22"/>
        </w:rPr>
        <w:t>(C)</w:t>
      </w:r>
      <w:r w:rsidRPr="00922923">
        <w:rPr>
          <w:rFonts w:hint="eastAsia"/>
          <w:sz w:val="22"/>
        </w:rPr>
        <w:t>依限定繼承的方式，需另外支付</w:t>
      </w:r>
      <w:r w:rsidRPr="00922923">
        <w:rPr>
          <w:sz w:val="22"/>
        </w:rPr>
        <w:t>100</w:t>
      </w:r>
      <w:r w:rsidRPr="00922923">
        <w:rPr>
          <w:rFonts w:hint="eastAsia"/>
          <w:sz w:val="22"/>
        </w:rPr>
        <w:t xml:space="preserve">萬的債務差額　</w:t>
      </w:r>
      <w:r w:rsidRPr="00922923">
        <w:rPr>
          <w:sz w:val="22"/>
        </w:rPr>
        <w:t>(D)</w:t>
      </w:r>
      <w:r w:rsidRPr="00922923">
        <w:rPr>
          <w:rFonts w:hint="eastAsia"/>
          <w:sz w:val="22"/>
        </w:rPr>
        <w:t>可選擇拋棄繼承的方式，不繼承遺產，亦不繼承債務。</w:t>
      </w:r>
    </w:p>
    <w:p w:rsidR="00922923" w:rsidRPr="00922923" w:rsidRDefault="00922923" w:rsidP="00456801">
      <w:pPr>
        <w:spacing w:line="360" w:lineRule="auto"/>
        <w:ind w:left="468" w:hangingChars="200" w:hanging="468"/>
        <w:rPr>
          <w:rFonts w:ascii="新細明體" w:eastAsia="新細明體" w:hAnsi="新細明體" w:cs="Arial"/>
          <w:vanish/>
          <w:color w:val="008000"/>
        </w:rPr>
      </w:pPr>
      <w:r w:rsidRPr="00922923">
        <w:rPr>
          <w:rFonts w:ascii="新細明體" w:eastAsia="新細明體" w:hAnsi="新細明體" w:cs="Arial" w:hint="eastAsia"/>
          <w:vanish/>
          <w:color w:val="008000"/>
        </w:rPr>
        <w:t>【</w:t>
      </w:r>
      <w:r w:rsidRPr="00922923">
        <w:rPr>
          <w:rFonts w:eastAsia="新細明體" w:hint="eastAsia"/>
          <w:vanish/>
          <w:color w:val="008000"/>
        </w:rPr>
        <w:t>學習手冊</w:t>
      </w:r>
      <w:r w:rsidRPr="00922923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922923" w:rsidRDefault="00922923" w:rsidP="00456801">
      <w:pPr>
        <w:spacing w:line="360" w:lineRule="auto"/>
        <w:ind w:left="468" w:hangingChars="200" w:hanging="468"/>
      </w:pPr>
      <w:r>
        <w:rPr>
          <w:rFonts w:ascii="新細明體" w:eastAsia="新細明體" w:hAnsi="新細明體" w:cs="Arial"/>
        </w:rPr>
        <w:t>44.</w:t>
      </w:r>
      <w:r w:rsidRPr="00922923">
        <w:rPr>
          <w:rFonts w:hint="eastAsia"/>
          <w:sz w:val="22"/>
        </w:rPr>
        <w:t>刑法第</w:t>
      </w:r>
      <w:r w:rsidRPr="00922923">
        <w:rPr>
          <w:sz w:val="22"/>
        </w:rPr>
        <w:t>277</w:t>
      </w:r>
      <w:r w:rsidRPr="00922923">
        <w:rPr>
          <w:rFonts w:hint="eastAsia"/>
          <w:sz w:val="22"/>
        </w:rPr>
        <w:t>條的普通傷害罪規定：「傷害人之身體或健康者，處</w:t>
      </w:r>
      <w:r w:rsidRPr="00922923">
        <w:rPr>
          <w:sz w:val="22"/>
        </w:rPr>
        <w:t>3</w:t>
      </w:r>
      <w:r w:rsidRPr="00922923">
        <w:rPr>
          <w:rFonts w:hint="eastAsia"/>
          <w:sz w:val="22"/>
        </w:rPr>
        <w:t>年以下有期徒刑、拘役或</w:t>
      </w:r>
      <w:r w:rsidRPr="00922923">
        <w:rPr>
          <w:sz w:val="22"/>
        </w:rPr>
        <w:t>1,000</w:t>
      </w:r>
      <w:r w:rsidRPr="00922923">
        <w:rPr>
          <w:rFonts w:hint="eastAsia"/>
          <w:sz w:val="22"/>
        </w:rPr>
        <w:t xml:space="preserve">元以下罰金。」但是在拳擊場上，拳擊手總在眾目睽睽之下殺氣騰騰地毆打對手，請問：拳擊手的行為是否符合普通傷害罪的構成要件該當性？　</w:t>
      </w:r>
      <w:r w:rsidRPr="00922923">
        <w:rPr>
          <w:sz w:val="22"/>
        </w:rPr>
        <w:t>(A)</w:t>
      </w:r>
      <w:r w:rsidRPr="00922923">
        <w:rPr>
          <w:rFonts w:hint="eastAsia"/>
          <w:sz w:val="22"/>
        </w:rPr>
        <w:t xml:space="preserve">不符合，雙方彼此互毆的情況不構成傷害罪　</w:t>
      </w:r>
      <w:r w:rsidRPr="00922923">
        <w:rPr>
          <w:sz w:val="22"/>
        </w:rPr>
        <w:t>(B)</w:t>
      </w:r>
      <w:r w:rsidRPr="00922923">
        <w:rPr>
          <w:rFonts w:hint="eastAsia"/>
          <w:sz w:val="22"/>
        </w:rPr>
        <w:t xml:space="preserve">不符合，如果對方同意被打就不構成傷害罪　</w:t>
      </w:r>
      <w:r w:rsidRPr="00922923">
        <w:rPr>
          <w:sz w:val="22"/>
        </w:rPr>
        <w:t>(C)</w:t>
      </w:r>
      <w:r w:rsidRPr="00922923">
        <w:rPr>
          <w:rFonts w:hint="eastAsia"/>
          <w:sz w:val="22"/>
        </w:rPr>
        <w:t xml:space="preserve">符合，但此行為不具違法性　</w:t>
      </w:r>
      <w:r w:rsidRPr="00922923">
        <w:rPr>
          <w:sz w:val="22"/>
        </w:rPr>
        <w:t>(D)</w:t>
      </w:r>
      <w:r w:rsidRPr="00922923">
        <w:rPr>
          <w:rFonts w:hint="eastAsia"/>
          <w:sz w:val="22"/>
        </w:rPr>
        <w:t>符合，但拳擊手不具有責性。</w:t>
      </w:r>
    </w:p>
    <w:p w:rsidR="00922923" w:rsidRPr="00922923" w:rsidRDefault="00922923" w:rsidP="00456801">
      <w:pPr>
        <w:spacing w:line="360" w:lineRule="auto"/>
        <w:ind w:left="468" w:hangingChars="200" w:hanging="468"/>
        <w:rPr>
          <w:rFonts w:ascii="新細明體" w:eastAsia="新細明體" w:hAnsi="新細明體" w:cs="Arial"/>
          <w:vanish/>
          <w:color w:val="008000"/>
        </w:rPr>
      </w:pPr>
      <w:r w:rsidRPr="00922923">
        <w:rPr>
          <w:rFonts w:ascii="新細明體" w:eastAsia="新細明體" w:hAnsi="新細明體" w:cs="Arial" w:hint="eastAsia"/>
          <w:vanish/>
          <w:color w:val="008000"/>
        </w:rPr>
        <w:t>【</w:t>
      </w:r>
      <w:r w:rsidRPr="00922923">
        <w:rPr>
          <w:rFonts w:eastAsia="新細明體" w:hint="eastAsia"/>
          <w:vanish/>
          <w:color w:val="008000"/>
        </w:rPr>
        <w:t>龍騰自命題</w:t>
      </w:r>
      <w:r w:rsidRPr="00922923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922923" w:rsidRDefault="00922923" w:rsidP="00456801">
      <w:pPr>
        <w:spacing w:line="360" w:lineRule="auto"/>
        <w:ind w:left="468" w:hangingChars="200" w:hanging="468"/>
      </w:pPr>
      <w:r>
        <w:rPr>
          <w:rFonts w:ascii="新細明體" w:eastAsia="新細明體" w:hAnsi="新細明體" w:cs="Arial"/>
        </w:rPr>
        <w:t>45.</w:t>
      </w:r>
      <w:r w:rsidRPr="00922923">
        <w:rPr>
          <w:rFonts w:hint="eastAsia"/>
          <w:sz w:val="22"/>
        </w:rPr>
        <w:t>大雄、靜香兩人結婚後一起工作打拼共賺了</w:t>
      </w:r>
      <w:r w:rsidRPr="00922923">
        <w:rPr>
          <w:sz w:val="22"/>
        </w:rPr>
        <w:t>3,000</w:t>
      </w:r>
      <w:r w:rsidRPr="00922923">
        <w:rPr>
          <w:rFonts w:hint="eastAsia"/>
          <w:sz w:val="22"/>
        </w:rPr>
        <w:t>萬，生了兩個小孩小雄、小香，但不幸的是大雄突然車禍往生，家人才發現他留下</w:t>
      </w:r>
      <w:r w:rsidRPr="00922923">
        <w:rPr>
          <w:sz w:val="22"/>
        </w:rPr>
        <w:t>2,000</w:t>
      </w:r>
      <w:r w:rsidRPr="00922923">
        <w:rPr>
          <w:rFonts w:hint="eastAsia"/>
          <w:sz w:val="22"/>
        </w:rPr>
        <w:t xml:space="preserve">萬的債務，而大雄生前也未訂定遺囑，請問若要將遺產繼承依法定方式分配，以下何者正確？　</w:t>
      </w:r>
      <w:r w:rsidRPr="00922923">
        <w:rPr>
          <w:sz w:val="22"/>
        </w:rPr>
        <w:t>(A)</w:t>
      </w:r>
      <w:r w:rsidRPr="00922923">
        <w:rPr>
          <w:rFonts w:hint="eastAsia"/>
          <w:sz w:val="22"/>
        </w:rPr>
        <w:t>此時靜香要求「剩餘財產差額分配請求權」，可在尚未分配遺產前先取得</w:t>
      </w:r>
      <w:r w:rsidRPr="00922923">
        <w:rPr>
          <w:sz w:val="22"/>
        </w:rPr>
        <w:t>500</w:t>
      </w:r>
      <w:r w:rsidRPr="00922923">
        <w:rPr>
          <w:rFonts w:hint="eastAsia"/>
          <w:sz w:val="22"/>
        </w:rPr>
        <w:t xml:space="preserve">萬　</w:t>
      </w:r>
      <w:r w:rsidRPr="00922923">
        <w:rPr>
          <w:sz w:val="22"/>
        </w:rPr>
        <w:t>(B)</w:t>
      </w:r>
      <w:r w:rsidRPr="00922923">
        <w:rPr>
          <w:rFonts w:hint="eastAsia"/>
          <w:sz w:val="22"/>
        </w:rPr>
        <w:t xml:space="preserve">小雄若要求拋棄繼承，則可以繼承遺產，不繼承債務　</w:t>
      </w:r>
      <w:r w:rsidRPr="00922923">
        <w:rPr>
          <w:sz w:val="22"/>
        </w:rPr>
        <w:t>(C)</w:t>
      </w:r>
      <w:r w:rsidRPr="00922923">
        <w:rPr>
          <w:rFonts w:hint="eastAsia"/>
          <w:sz w:val="22"/>
        </w:rPr>
        <w:t xml:space="preserve">依限定繼承的方式，財產跟遺產全部都得一起繼承　</w:t>
      </w:r>
      <w:r w:rsidRPr="00922923">
        <w:rPr>
          <w:sz w:val="22"/>
        </w:rPr>
        <w:t>(D)</w:t>
      </w:r>
      <w:r w:rsidRPr="00922923">
        <w:rPr>
          <w:rFonts w:hint="eastAsia"/>
          <w:sz w:val="22"/>
        </w:rPr>
        <w:t>為了讓繼承人得以維持生活，取消了「父債子還」的想法，現在法律規定債務得以完全拋棄。</w:t>
      </w:r>
    </w:p>
    <w:p w:rsidR="00922923" w:rsidRPr="00922923" w:rsidRDefault="00922923" w:rsidP="00456801">
      <w:pPr>
        <w:spacing w:line="360" w:lineRule="auto"/>
        <w:ind w:left="468" w:hangingChars="200" w:hanging="468"/>
        <w:rPr>
          <w:rFonts w:ascii="新細明體" w:eastAsia="新細明體" w:hAnsi="新細明體" w:cs="Arial"/>
          <w:vanish/>
          <w:color w:val="008000"/>
        </w:rPr>
      </w:pPr>
      <w:r w:rsidRPr="00922923">
        <w:rPr>
          <w:rFonts w:ascii="新細明體" w:eastAsia="新細明體" w:hAnsi="新細明體" w:cs="Arial" w:hint="eastAsia"/>
          <w:vanish/>
          <w:color w:val="008000"/>
        </w:rPr>
        <w:t>【</w:t>
      </w:r>
      <w:r w:rsidRPr="00922923">
        <w:rPr>
          <w:rFonts w:eastAsia="新細明體" w:hint="eastAsia"/>
          <w:vanish/>
          <w:color w:val="008000"/>
        </w:rPr>
        <w:t>龍騰自命題</w:t>
      </w:r>
      <w:r w:rsidRPr="00922923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922923" w:rsidRDefault="00922923" w:rsidP="00456801">
      <w:pPr>
        <w:spacing w:line="360" w:lineRule="auto"/>
        <w:ind w:left="468" w:hangingChars="200" w:hanging="468"/>
      </w:pPr>
      <w:r>
        <w:rPr>
          <w:rFonts w:ascii="新細明體" w:eastAsia="新細明體" w:hAnsi="新細明體" w:cs="Arial"/>
        </w:rPr>
        <w:t>46.</w:t>
      </w:r>
      <w:r w:rsidRPr="00922923">
        <w:rPr>
          <w:rFonts w:cs="新細明體" w:hint="eastAsia"/>
          <w:sz w:val="22"/>
        </w:rPr>
        <w:t>根據勞動基準法規定</w:t>
      </w:r>
      <w:r w:rsidRPr="00922923">
        <w:rPr>
          <w:rFonts w:cs="細明體" w:hint="eastAsia"/>
          <w:sz w:val="22"/>
        </w:rPr>
        <w:t>工資由勞雇雙方議定之，但不得低於法定基本工資。關於勞動基準法的</w:t>
      </w:r>
      <w:r w:rsidRPr="00922923">
        <w:rPr>
          <w:rFonts w:hint="eastAsia"/>
          <w:sz w:val="22"/>
        </w:rPr>
        <w:t xml:space="preserve">規定，是對於以下民法中何種原則的限制？　</w:t>
      </w:r>
      <w:r w:rsidRPr="00922923">
        <w:rPr>
          <w:sz w:val="22"/>
        </w:rPr>
        <w:t>(A)</w:t>
      </w:r>
      <w:r w:rsidRPr="00922923">
        <w:rPr>
          <w:rFonts w:hint="eastAsia"/>
          <w:sz w:val="22"/>
        </w:rPr>
        <w:t>誠信原則</w:t>
      </w:r>
      <w:r w:rsidRPr="00922923">
        <w:rPr>
          <w:sz w:val="22"/>
        </w:rPr>
        <w:t xml:space="preserve">  (B)</w:t>
      </w:r>
      <w:r w:rsidRPr="00922923">
        <w:rPr>
          <w:rFonts w:hint="eastAsia"/>
          <w:sz w:val="22"/>
        </w:rPr>
        <w:t xml:space="preserve">契約自由　</w:t>
      </w:r>
      <w:r w:rsidRPr="00922923">
        <w:rPr>
          <w:sz w:val="22"/>
        </w:rPr>
        <w:t>(C)</w:t>
      </w:r>
      <w:r w:rsidRPr="00922923">
        <w:rPr>
          <w:rFonts w:hint="eastAsia"/>
          <w:sz w:val="22"/>
        </w:rPr>
        <w:t>過失責任</w:t>
      </w:r>
      <w:r w:rsidRPr="00922923">
        <w:rPr>
          <w:sz w:val="22"/>
        </w:rPr>
        <w:t xml:space="preserve">  (D)</w:t>
      </w:r>
      <w:r w:rsidRPr="00922923">
        <w:rPr>
          <w:rFonts w:hint="eastAsia"/>
          <w:sz w:val="22"/>
        </w:rPr>
        <w:t>依法行政。</w:t>
      </w:r>
    </w:p>
    <w:p w:rsidR="00922923" w:rsidRPr="00922923" w:rsidRDefault="00922923" w:rsidP="00456801">
      <w:pPr>
        <w:spacing w:line="360" w:lineRule="auto"/>
        <w:ind w:left="468" w:hangingChars="200" w:hanging="468"/>
        <w:rPr>
          <w:rFonts w:ascii="新細明體" w:eastAsia="新細明體" w:hAnsi="新細明體" w:cs="Arial"/>
          <w:vanish/>
          <w:color w:val="008000"/>
        </w:rPr>
      </w:pPr>
      <w:r w:rsidRPr="00922923">
        <w:rPr>
          <w:rFonts w:ascii="新細明體" w:eastAsia="新細明體" w:hAnsi="新細明體" w:cs="Arial" w:hint="eastAsia"/>
          <w:vanish/>
          <w:color w:val="008000"/>
        </w:rPr>
        <w:lastRenderedPageBreak/>
        <w:t>【</w:t>
      </w:r>
      <w:r w:rsidRPr="00922923">
        <w:rPr>
          <w:rFonts w:eastAsia="新細明體" w:hint="eastAsia"/>
          <w:vanish/>
          <w:color w:val="008000"/>
        </w:rPr>
        <w:t>龍騰自命題</w:t>
      </w:r>
      <w:r w:rsidRPr="00922923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922923" w:rsidRDefault="00922923" w:rsidP="00456801">
      <w:pPr>
        <w:spacing w:line="360" w:lineRule="auto"/>
        <w:ind w:left="468" w:hangingChars="200" w:hanging="468"/>
      </w:pPr>
      <w:r>
        <w:rPr>
          <w:rFonts w:ascii="新細明體" w:eastAsia="新細明體" w:hAnsi="新細明體" w:cs="Arial"/>
        </w:rPr>
        <w:t>47.</w:t>
      </w:r>
      <w:r w:rsidRPr="00922923">
        <w:rPr>
          <w:rFonts w:hint="eastAsia"/>
          <w:sz w:val="22"/>
        </w:rPr>
        <w:t xml:space="preserve">世大運吉祥物「熊讚」升格為臺北市政府吉祥物後，市政府擬將熊讚商標對外授權，未來各單位經過審查委員會審查就可使用。另外，也有廠商想搭上熊讚熱潮，紛紛推出類似熊讚圖樣的月餅、吐司等商品。請問下列關於熊讚與其衍生的相關智慧財產權之敘述，何者正確？　</w:t>
      </w:r>
      <w:r w:rsidRPr="00922923">
        <w:rPr>
          <w:sz w:val="22"/>
        </w:rPr>
        <w:t>(A)</w:t>
      </w:r>
      <w:r w:rsidRPr="00922923">
        <w:rPr>
          <w:rFonts w:hint="eastAsia"/>
          <w:sz w:val="22"/>
        </w:rPr>
        <w:t xml:space="preserve">市政府為宣傳熊讚所拍攝的照片、影片，依法申請註冊後享有著作財產權與著作人格權　</w:t>
      </w:r>
      <w:r w:rsidRPr="00922923">
        <w:rPr>
          <w:sz w:val="22"/>
        </w:rPr>
        <w:t>(B)</w:t>
      </w:r>
      <w:r w:rsidRPr="00922923">
        <w:rPr>
          <w:rFonts w:hint="eastAsia"/>
          <w:sz w:val="22"/>
        </w:rPr>
        <w:t xml:space="preserve">市政府向智慧財產局申請專利權通過後，可排除他人使用或得以授權他人利用熊讚商標　</w:t>
      </w:r>
      <w:r w:rsidRPr="00922923">
        <w:rPr>
          <w:sz w:val="22"/>
        </w:rPr>
        <w:t>(C)</w:t>
      </w:r>
      <w:r w:rsidRPr="00922923">
        <w:rPr>
          <w:rFonts w:hint="eastAsia"/>
          <w:sz w:val="22"/>
        </w:rPr>
        <w:t xml:space="preserve">市政府可主張享有熊讚吉祥物的肖像權，並藉此限制參加熊讚活動的民眾拍照錄影權利　</w:t>
      </w:r>
      <w:r w:rsidRPr="00922923">
        <w:rPr>
          <w:sz w:val="22"/>
        </w:rPr>
        <w:t>(D)</w:t>
      </w:r>
      <w:r w:rsidRPr="00922923">
        <w:rPr>
          <w:rFonts w:hint="eastAsia"/>
          <w:sz w:val="22"/>
        </w:rPr>
        <w:t>如非直接使用市政府註冊之熊讚商標，任何人皆可創作台灣黑熊造型之商品並販賣營利。</w:t>
      </w:r>
    </w:p>
    <w:p w:rsidR="00922923" w:rsidRPr="00922923" w:rsidRDefault="00922923" w:rsidP="00456801">
      <w:pPr>
        <w:spacing w:line="360" w:lineRule="auto"/>
        <w:ind w:left="468" w:hangingChars="200" w:hanging="468"/>
        <w:rPr>
          <w:rFonts w:ascii="新細明體" w:eastAsia="新細明體" w:hAnsi="新細明體" w:cs="Arial"/>
          <w:vanish/>
          <w:color w:val="008000"/>
        </w:rPr>
      </w:pPr>
      <w:r w:rsidRPr="00922923">
        <w:rPr>
          <w:rFonts w:ascii="新細明體" w:eastAsia="新細明體" w:hAnsi="新細明體" w:cs="Arial" w:hint="eastAsia"/>
          <w:vanish/>
          <w:color w:val="008000"/>
        </w:rPr>
        <w:t>【</w:t>
      </w:r>
      <w:r w:rsidRPr="00922923">
        <w:rPr>
          <w:rFonts w:eastAsia="新細明體" w:hint="eastAsia"/>
          <w:vanish/>
          <w:color w:val="008000"/>
        </w:rPr>
        <w:t>龍騰自命題</w:t>
      </w:r>
      <w:r w:rsidRPr="00922923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922923" w:rsidRDefault="00922923" w:rsidP="00456801">
      <w:pPr>
        <w:spacing w:line="360" w:lineRule="auto"/>
        <w:ind w:left="468" w:hangingChars="200" w:hanging="468"/>
      </w:pPr>
      <w:r>
        <w:rPr>
          <w:rFonts w:ascii="新細明體" w:eastAsia="新細明體" w:hAnsi="新細明體" w:cs="Arial"/>
        </w:rPr>
        <w:t>48.</w:t>
      </w:r>
      <w:r w:rsidRPr="00922923">
        <w:rPr>
          <w:sz w:val="22"/>
        </w:rPr>
        <w:t>2013</w:t>
      </w:r>
      <w:r w:rsidRPr="00922923">
        <w:rPr>
          <w:rFonts w:hint="eastAsia"/>
          <w:sz w:val="22"/>
        </w:rPr>
        <w:t>年爆發大統長基公司混油案，法院要將其公司之不法獲利所得</w:t>
      </w:r>
      <w:r w:rsidRPr="00922923">
        <w:rPr>
          <w:sz w:val="22"/>
        </w:rPr>
        <w:t>18.5</w:t>
      </w:r>
      <w:r w:rsidRPr="00922923">
        <w:rPr>
          <w:rFonts w:hint="eastAsia"/>
          <w:sz w:val="22"/>
        </w:rPr>
        <w:t>億判沒收時，卻因大統長基公司非自然人，無法犯罪，故不能沒收犯罪所得，與現行《刑法》「沒收」制度不合而遭撤銷無法處理，故立法院三讀通過《刑法》，修正「沒收」的定義，而將自然人及法人皆包含進去，且此處分也適用裁判時之法律。</w:t>
      </w:r>
      <w:r w:rsidRPr="00922923">
        <w:rPr>
          <w:sz w:val="22"/>
        </w:rPr>
        <w:br/>
      </w:r>
      <w:r w:rsidRPr="00922923">
        <w:rPr>
          <w:rFonts w:hint="eastAsia"/>
          <w:sz w:val="22"/>
        </w:rPr>
        <w:t xml:space="preserve">從文中得知修法通過後的沒收可「適用裁判時」之法律，若在此時大統長基公司混油案仍未定讞時，則可有下列哪種刑罰原則的運用？　</w:t>
      </w:r>
      <w:r w:rsidRPr="00922923">
        <w:rPr>
          <w:sz w:val="22"/>
        </w:rPr>
        <w:t>(A)</w:t>
      </w:r>
      <w:r w:rsidRPr="00922923">
        <w:rPr>
          <w:rFonts w:hint="eastAsia"/>
          <w:sz w:val="22"/>
        </w:rPr>
        <w:t xml:space="preserve">對被告有利原則，採「從舊原則」不得沒收公司財產　</w:t>
      </w:r>
      <w:r w:rsidRPr="00922923">
        <w:rPr>
          <w:sz w:val="22"/>
        </w:rPr>
        <w:t>(B)</w:t>
      </w:r>
      <w:r w:rsidRPr="00922923">
        <w:rPr>
          <w:rFonts w:hint="eastAsia"/>
          <w:sz w:val="22"/>
        </w:rPr>
        <w:t xml:space="preserve">依修法規定，立即採用修法後的規定而沒收不法所得　</w:t>
      </w:r>
      <w:r w:rsidRPr="00922923">
        <w:rPr>
          <w:sz w:val="22"/>
        </w:rPr>
        <w:t>(C)</w:t>
      </w:r>
      <w:r w:rsidRPr="00922923">
        <w:rPr>
          <w:rFonts w:hint="eastAsia"/>
          <w:sz w:val="22"/>
        </w:rPr>
        <w:t xml:space="preserve">因為「從新原則」的規定，所以適用新法，得處以沒收　</w:t>
      </w:r>
      <w:r w:rsidRPr="00922923">
        <w:rPr>
          <w:sz w:val="22"/>
        </w:rPr>
        <w:t>(D)</w:t>
      </w:r>
      <w:r w:rsidRPr="00922923">
        <w:rPr>
          <w:rFonts w:hint="eastAsia"/>
          <w:sz w:val="22"/>
        </w:rPr>
        <w:t>在修法變動時無所適從，故暫停使用該法，先提釋憲。</w:t>
      </w:r>
    </w:p>
    <w:p w:rsidR="00922923" w:rsidRPr="00922923" w:rsidRDefault="00922923" w:rsidP="00456801">
      <w:pPr>
        <w:spacing w:line="360" w:lineRule="auto"/>
        <w:ind w:left="468" w:hangingChars="200" w:hanging="468"/>
        <w:rPr>
          <w:rFonts w:ascii="新細明體" w:eastAsia="新細明體" w:hAnsi="新細明體" w:cs="Arial"/>
          <w:vanish/>
          <w:color w:val="008000"/>
        </w:rPr>
      </w:pPr>
      <w:r w:rsidRPr="00922923">
        <w:rPr>
          <w:rFonts w:ascii="新細明體" w:eastAsia="新細明體" w:hAnsi="新細明體" w:cs="Arial" w:hint="eastAsia"/>
          <w:vanish/>
          <w:color w:val="008000"/>
        </w:rPr>
        <w:t>【</w:t>
      </w:r>
      <w:r w:rsidRPr="00922923">
        <w:rPr>
          <w:rFonts w:eastAsia="新細明體" w:hint="eastAsia"/>
          <w:vanish/>
          <w:color w:val="008000"/>
        </w:rPr>
        <w:t>龍騰自命題</w:t>
      </w:r>
      <w:r w:rsidRPr="00922923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922923" w:rsidRDefault="00922923" w:rsidP="00456801">
      <w:pPr>
        <w:spacing w:line="360" w:lineRule="auto"/>
        <w:ind w:left="468" w:hangingChars="200" w:hanging="468"/>
      </w:pPr>
      <w:r>
        <w:rPr>
          <w:rFonts w:ascii="新細明體" w:eastAsia="新細明體" w:hAnsi="新細明體" w:cs="Arial"/>
        </w:rPr>
        <w:t>49.</w:t>
      </w:r>
      <w:r w:rsidRPr="00922923">
        <w:rPr>
          <w:rFonts w:hint="eastAsia"/>
          <w:sz w:val="22"/>
        </w:rPr>
        <w:t xml:space="preserve">一名早產小男嬰，因其生母經濟困頓，無力支付生產及保溫箱費用，周先生和太太經親友介紹得知此事，在男嬰八個月大時決定收養。但現行收養法規太僵化，收養家庭須上課、媒合、試養，並接受社工多次訪視。請問下列相關敘述何者正確？　</w:t>
      </w:r>
      <w:r w:rsidRPr="00922923">
        <w:rPr>
          <w:sz w:val="22"/>
        </w:rPr>
        <w:t>(A)</w:t>
      </w:r>
      <w:r w:rsidRPr="00922923">
        <w:rPr>
          <w:rFonts w:hint="eastAsia"/>
          <w:sz w:val="22"/>
        </w:rPr>
        <w:t xml:space="preserve">透過收養而成立的血親關係視為婚生子女　</w:t>
      </w:r>
      <w:r w:rsidRPr="00922923">
        <w:rPr>
          <w:sz w:val="22"/>
        </w:rPr>
        <w:t>(B)</w:t>
      </w:r>
      <w:r w:rsidRPr="00922923">
        <w:rPr>
          <w:rFonts w:hint="eastAsia"/>
          <w:sz w:val="22"/>
        </w:rPr>
        <w:t>周先生與太太的年紀原則上須長於小男嬰至少</w:t>
      </w:r>
      <w:r w:rsidRPr="00922923">
        <w:rPr>
          <w:sz w:val="22"/>
        </w:rPr>
        <w:t>15</w:t>
      </w:r>
      <w:r w:rsidRPr="00922923">
        <w:rPr>
          <w:rFonts w:hint="eastAsia"/>
          <w:sz w:val="22"/>
        </w:rPr>
        <w:t xml:space="preserve">歲以上　</w:t>
      </w:r>
      <w:r w:rsidRPr="00922923">
        <w:rPr>
          <w:sz w:val="22"/>
        </w:rPr>
        <w:t>(C)</w:t>
      </w:r>
      <w:r w:rsidRPr="00922923">
        <w:rPr>
          <w:rFonts w:hint="eastAsia"/>
          <w:sz w:val="22"/>
        </w:rPr>
        <w:t xml:space="preserve">生父若不願認領時，非婚生子女、生母可透過訴訟，向法院請求生父認領，此為準正　</w:t>
      </w:r>
      <w:r w:rsidRPr="00922923">
        <w:rPr>
          <w:sz w:val="22"/>
        </w:rPr>
        <w:t>(D)</w:t>
      </w:r>
      <w:r w:rsidRPr="00922923">
        <w:rPr>
          <w:rFonts w:hint="eastAsia"/>
          <w:sz w:val="22"/>
        </w:rPr>
        <w:t>養子女的繼承遺產的順序，和女兒相同。</w:t>
      </w:r>
    </w:p>
    <w:p w:rsidR="00922923" w:rsidRPr="00922923" w:rsidRDefault="00922923" w:rsidP="00456801">
      <w:pPr>
        <w:spacing w:line="360" w:lineRule="auto"/>
        <w:ind w:left="468" w:hangingChars="200" w:hanging="468"/>
        <w:rPr>
          <w:rFonts w:ascii="新細明體" w:eastAsia="新細明體" w:hAnsi="新細明體" w:cs="Arial"/>
          <w:vanish/>
          <w:color w:val="008000"/>
        </w:rPr>
      </w:pPr>
      <w:r w:rsidRPr="00922923">
        <w:rPr>
          <w:rFonts w:ascii="新細明體" w:eastAsia="新細明體" w:hAnsi="新細明體" w:cs="Arial" w:hint="eastAsia"/>
          <w:vanish/>
          <w:color w:val="008000"/>
        </w:rPr>
        <w:t>【</w:t>
      </w:r>
      <w:r w:rsidRPr="00922923">
        <w:rPr>
          <w:rFonts w:eastAsia="新細明體" w:hint="eastAsia"/>
          <w:vanish/>
          <w:color w:val="008000"/>
        </w:rPr>
        <w:t>龍騰自命題</w:t>
      </w:r>
      <w:r w:rsidRPr="00922923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922923" w:rsidRDefault="00922923" w:rsidP="00456801">
      <w:pPr>
        <w:spacing w:line="360" w:lineRule="auto"/>
        <w:ind w:left="468" w:hangingChars="200" w:hanging="468"/>
      </w:pPr>
      <w:r>
        <w:rPr>
          <w:rFonts w:ascii="新細明體" w:eastAsia="新細明體" w:hAnsi="新細明體" w:cs="Arial"/>
        </w:rPr>
        <w:t>50.</w:t>
      </w:r>
      <w:r w:rsidRPr="00922923">
        <w:rPr>
          <w:rFonts w:hint="eastAsia"/>
          <w:sz w:val="22"/>
        </w:rPr>
        <w:t>臺北市補習班的消費爭議案件一年約有</w:t>
      </w:r>
      <w:r w:rsidRPr="00922923">
        <w:rPr>
          <w:sz w:val="22"/>
        </w:rPr>
        <w:t>300</w:t>
      </w:r>
      <w:r w:rsidRPr="00922923">
        <w:rPr>
          <w:rFonts w:hint="eastAsia"/>
          <w:sz w:val="22"/>
        </w:rPr>
        <w:t xml:space="preserve">多件，某市議員表示，消費糾紛發生的原因常因學費較高、又搭配分期貸款契約，一旦中途解約，損失金額都不低，故主張政府介入加強保護消費者權益。對於此新聞事件，下列我們可以得到正確的解讀為何？　</w:t>
      </w:r>
      <w:r w:rsidRPr="00922923">
        <w:rPr>
          <w:sz w:val="22"/>
        </w:rPr>
        <w:t>(A)</w:t>
      </w:r>
      <w:r w:rsidRPr="00922923">
        <w:rPr>
          <w:rFonts w:hint="eastAsia"/>
          <w:sz w:val="22"/>
        </w:rPr>
        <w:t xml:space="preserve">消費者與業者的契約屬於強行規定而失效　</w:t>
      </w:r>
      <w:r w:rsidRPr="00922923">
        <w:rPr>
          <w:sz w:val="22"/>
        </w:rPr>
        <w:t>(B)</w:t>
      </w:r>
      <w:r w:rsidRPr="00922923">
        <w:rPr>
          <w:rFonts w:hint="eastAsia"/>
          <w:sz w:val="22"/>
        </w:rPr>
        <w:t xml:space="preserve">契約內容的不公平顯示違反誠實信用原則　</w:t>
      </w:r>
      <w:r w:rsidRPr="00922923">
        <w:rPr>
          <w:sz w:val="22"/>
        </w:rPr>
        <w:t>(C)</w:t>
      </w:r>
      <w:r w:rsidRPr="00922923">
        <w:rPr>
          <w:rFonts w:hint="eastAsia"/>
          <w:sz w:val="22"/>
        </w:rPr>
        <w:t xml:space="preserve">補習班的立場因強制締約而被強化其保障　</w:t>
      </w:r>
      <w:r w:rsidRPr="00922923">
        <w:rPr>
          <w:sz w:val="22"/>
        </w:rPr>
        <w:t>(D)</w:t>
      </w:r>
      <w:r w:rsidRPr="00922923">
        <w:rPr>
          <w:rFonts w:hint="eastAsia"/>
          <w:sz w:val="22"/>
        </w:rPr>
        <w:t>此為定型化契約類型，政府不可介入干涉。</w:t>
      </w:r>
    </w:p>
    <w:p w:rsidR="00922923" w:rsidRPr="00922923" w:rsidRDefault="00922923" w:rsidP="00456801">
      <w:pPr>
        <w:spacing w:line="360" w:lineRule="auto"/>
        <w:ind w:left="468" w:hangingChars="200" w:hanging="468"/>
        <w:rPr>
          <w:rFonts w:ascii="新細明體" w:eastAsia="新細明體" w:hAnsi="新細明體" w:cs="Arial"/>
          <w:vanish/>
          <w:color w:val="008000"/>
        </w:rPr>
      </w:pPr>
      <w:r w:rsidRPr="00922923">
        <w:rPr>
          <w:rFonts w:ascii="新細明體" w:eastAsia="新細明體" w:hAnsi="新細明體" w:cs="Arial" w:hint="eastAsia"/>
          <w:vanish/>
          <w:color w:val="008000"/>
        </w:rPr>
        <w:t>【</w:t>
      </w:r>
      <w:r w:rsidRPr="00922923">
        <w:rPr>
          <w:rFonts w:eastAsia="新細明體" w:hint="eastAsia"/>
          <w:vanish/>
          <w:color w:val="008000"/>
        </w:rPr>
        <w:t>龍騰自命題</w:t>
      </w:r>
      <w:r w:rsidRPr="00922923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922923" w:rsidRPr="00922923" w:rsidRDefault="00922923" w:rsidP="00456801">
      <w:pPr>
        <w:spacing w:line="360" w:lineRule="auto"/>
        <w:ind w:left="428" w:hangingChars="200" w:hanging="428"/>
        <w:rPr>
          <w:rFonts w:ascii="新細明體" w:eastAsia="新細明體" w:hAnsi="新細明體" w:cs="Arial"/>
          <w:sz w:val="22"/>
        </w:rPr>
      </w:pPr>
    </w:p>
    <w:sectPr w:rsidR="00922923" w:rsidRPr="00922923" w:rsidSect="00425BF8">
      <w:footerReference w:type="even" r:id="rId7"/>
      <w:footerReference w:type="default" r:id="rId8"/>
      <w:type w:val="continuous"/>
      <w:pgSz w:w="14570" w:h="20636" w:code="9"/>
      <w:pgMar w:top="1440" w:right="1080" w:bottom="1440" w:left="1080" w:header="0" w:footer="510" w:gutter="0"/>
      <w:pgNumType w:start="1"/>
      <w:cols w:sep="1" w:space="425"/>
      <w:docGrid w:type="linesAndChars" w:linePitch="413" w:charSpace="-1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923" w:rsidRDefault="00922923">
      <w:r>
        <w:separator/>
      </w:r>
    </w:p>
  </w:endnote>
  <w:endnote w:type="continuationSeparator" w:id="0">
    <w:p w:rsidR="00922923" w:rsidRDefault="00922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Ming-Lt-HK-BF">
    <w:altName w:val="Arial Unicode MS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  <w:font w:name="Taipei-Amhre-Mid-Hay-Ref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ipei-Lange-Ddddd-Ho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Hei-Bd-HK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D53" w:rsidRDefault="00052D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52D53" w:rsidRDefault="00052D5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2026707"/>
      <w:docPartObj>
        <w:docPartGallery w:val="Page Numbers (Bottom of Page)"/>
        <w:docPartUnique/>
      </w:docPartObj>
    </w:sdtPr>
    <w:sdtContent>
      <w:p w:rsidR="00425BF8" w:rsidRDefault="00425BF8">
        <w:pPr>
          <w:pStyle w:val="a3"/>
          <w:jc w:val="center"/>
        </w:pPr>
        <w:r>
          <w:rPr>
            <w:rFonts w:hint="eastAsia"/>
          </w:rPr>
          <w:t>原藝二公民共</w:t>
        </w:r>
        <w:r>
          <w:rPr>
            <w:rFonts w:hint="eastAsia"/>
          </w:rPr>
          <w:t>7</w:t>
        </w:r>
        <w:r>
          <w:rPr>
            <w:rFonts w:hint="eastAsia"/>
          </w:rPr>
          <w:t>頁</w:t>
        </w:r>
        <w:r>
          <w:rPr>
            <w:rFonts w:hint="eastAsia"/>
          </w:rPr>
          <w:t xml:space="preserve"> </w:t>
        </w: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425BF8">
          <w:rPr>
            <w:noProof/>
            <w:lang w:val="zh-TW"/>
          </w:rPr>
          <w:t>7</w:t>
        </w:r>
        <w:r>
          <w:fldChar w:fldCharType="end"/>
        </w:r>
        <w:r>
          <w:rPr>
            <w:rFonts w:hint="eastAsia"/>
          </w:rPr>
          <w:t>頁</w:t>
        </w:r>
      </w:p>
    </w:sdtContent>
  </w:sdt>
  <w:p w:rsidR="00C27F3D" w:rsidRDefault="00C27F3D">
    <w:pPr>
      <w:pStyle w:val="a3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923" w:rsidRDefault="00922923">
      <w:r>
        <w:separator/>
      </w:r>
    </w:p>
  </w:footnote>
  <w:footnote w:type="continuationSeparator" w:id="0">
    <w:p w:rsidR="00922923" w:rsidRDefault="00922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drawingGridHorizontalSpacing w:val="117"/>
  <w:drawingGridVerticalSpacing w:val="413"/>
  <w:displayHorizontalDrawingGridEvery w:val="0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923"/>
    <w:rsid w:val="00052D53"/>
    <w:rsid w:val="0009519C"/>
    <w:rsid w:val="00140096"/>
    <w:rsid w:val="004173F2"/>
    <w:rsid w:val="00425BF8"/>
    <w:rsid w:val="00456801"/>
    <w:rsid w:val="00567026"/>
    <w:rsid w:val="0070556A"/>
    <w:rsid w:val="008D2DAB"/>
    <w:rsid w:val="00902CD4"/>
    <w:rsid w:val="00922923"/>
    <w:rsid w:val="00AB73B6"/>
    <w:rsid w:val="00C27F3D"/>
    <w:rsid w:val="00D74131"/>
    <w:rsid w:val="00EB5CE1"/>
    <w:rsid w:val="00F71B36"/>
    <w:rsid w:val="00F8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75509D19-F10D-49F0-BEDA-308AD0084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92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22923"/>
    <w:pPr>
      <w:keepNext/>
      <w:spacing w:before="240" w:after="60"/>
      <w:outlineLvl w:val="0"/>
    </w:pPr>
    <w:rPr>
      <w:rFonts w:ascii="Cambria" w:eastAsia="新細明體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923"/>
    <w:pPr>
      <w:keepNext/>
      <w:spacing w:before="240" w:after="60"/>
      <w:outlineLvl w:val="1"/>
    </w:pPr>
    <w:rPr>
      <w:rFonts w:ascii="Cambria" w:eastAsia="新細明體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923"/>
    <w:pPr>
      <w:keepNext/>
      <w:spacing w:before="240" w:after="60"/>
      <w:outlineLvl w:val="2"/>
    </w:pPr>
    <w:rPr>
      <w:rFonts w:ascii="Cambria" w:eastAsia="新細明體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92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9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92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92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92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923"/>
    <w:pPr>
      <w:spacing w:before="240" w:after="60"/>
      <w:outlineLvl w:val="8"/>
    </w:pPr>
    <w:rPr>
      <w:rFonts w:ascii="Cambria" w:eastAsia="新細明體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semiHidden/>
    <w:rPr>
      <w:color w:val="0000FF"/>
      <w:u w:val="single"/>
    </w:rPr>
  </w:style>
  <w:style w:type="character" w:customStyle="1" w:styleId="10">
    <w:name w:val="標題 1 字元"/>
    <w:link w:val="1"/>
    <w:uiPriority w:val="9"/>
    <w:rsid w:val="00922923"/>
    <w:rPr>
      <w:rFonts w:ascii="Cambria" w:eastAsia="新細明體" w:hAnsi="Cambria"/>
      <w:b/>
      <w:bCs/>
      <w:kern w:val="32"/>
      <w:sz w:val="32"/>
      <w:szCs w:val="32"/>
    </w:rPr>
  </w:style>
  <w:style w:type="character" w:customStyle="1" w:styleId="20">
    <w:name w:val="標題 2 字元"/>
    <w:link w:val="2"/>
    <w:uiPriority w:val="9"/>
    <w:semiHidden/>
    <w:rsid w:val="00922923"/>
    <w:rPr>
      <w:rFonts w:ascii="Cambria" w:eastAsia="新細明體" w:hAnsi="Cambria"/>
      <w:b/>
      <w:bCs/>
      <w:i/>
      <w:iCs/>
      <w:sz w:val="28"/>
      <w:szCs w:val="28"/>
    </w:rPr>
  </w:style>
  <w:style w:type="character" w:customStyle="1" w:styleId="30">
    <w:name w:val="標題 3 字元"/>
    <w:link w:val="3"/>
    <w:uiPriority w:val="9"/>
    <w:semiHidden/>
    <w:rsid w:val="00922923"/>
    <w:rPr>
      <w:rFonts w:ascii="Cambria" w:eastAsia="新細明體" w:hAnsi="Cambria"/>
      <w:b/>
      <w:bCs/>
      <w:sz w:val="26"/>
      <w:szCs w:val="26"/>
    </w:rPr>
  </w:style>
  <w:style w:type="character" w:customStyle="1" w:styleId="40">
    <w:name w:val="標題 4 字元"/>
    <w:link w:val="4"/>
    <w:uiPriority w:val="9"/>
    <w:semiHidden/>
    <w:rsid w:val="00922923"/>
    <w:rPr>
      <w:b/>
      <w:bCs/>
      <w:sz w:val="28"/>
      <w:szCs w:val="28"/>
    </w:rPr>
  </w:style>
  <w:style w:type="character" w:customStyle="1" w:styleId="50">
    <w:name w:val="標題 5 字元"/>
    <w:link w:val="5"/>
    <w:uiPriority w:val="9"/>
    <w:semiHidden/>
    <w:rsid w:val="00922923"/>
    <w:rPr>
      <w:b/>
      <w:bCs/>
      <w:i/>
      <w:iCs/>
      <w:sz w:val="26"/>
      <w:szCs w:val="26"/>
    </w:rPr>
  </w:style>
  <w:style w:type="character" w:customStyle="1" w:styleId="60">
    <w:name w:val="標題 6 字元"/>
    <w:link w:val="6"/>
    <w:uiPriority w:val="9"/>
    <w:semiHidden/>
    <w:rsid w:val="00922923"/>
    <w:rPr>
      <w:b/>
      <w:bCs/>
    </w:rPr>
  </w:style>
  <w:style w:type="character" w:customStyle="1" w:styleId="70">
    <w:name w:val="標題 7 字元"/>
    <w:link w:val="7"/>
    <w:uiPriority w:val="9"/>
    <w:semiHidden/>
    <w:rsid w:val="00922923"/>
    <w:rPr>
      <w:sz w:val="24"/>
      <w:szCs w:val="24"/>
    </w:rPr>
  </w:style>
  <w:style w:type="character" w:customStyle="1" w:styleId="80">
    <w:name w:val="標題 8 字元"/>
    <w:link w:val="8"/>
    <w:uiPriority w:val="9"/>
    <w:semiHidden/>
    <w:rsid w:val="00922923"/>
    <w:rPr>
      <w:i/>
      <w:iCs/>
      <w:sz w:val="24"/>
      <w:szCs w:val="24"/>
    </w:rPr>
  </w:style>
  <w:style w:type="character" w:customStyle="1" w:styleId="90">
    <w:name w:val="標題 9 字元"/>
    <w:link w:val="9"/>
    <w:uiPriority w:val="9"/>
    <w:semiHidden/>
    <w:rsid w:val="00922923"/>
    <w:rPr>
      <w:rFonts w:ascii="Cambria" w:eastAsia="新細明體" w:hAnsi="Cambria"/>
    </w:rPr>
  </w:style>
  <w:style w:type="paragraph" w:styleId="a8">
    <w:name w:val="Title"/>
    <w:basedOn w:val="a"/>
    <w:next w:val="a"/>
    <w:link w:val="a9"/>
    <w:uiPriority w:val="10"/>
    <w:qFormat/>
    <w:rsid w:val="00922923"/>
    <w:pPr>
      <w:spacing w:before="240" w:after="60"/>
      <w:jc w:val="center"/>
      <w:outlineLvl w:val="0"/>
    </w:pPr>
    <w:rPr>
      <w:rFonts w:ascii="Cambria" w:eastAsia="新細明體" w:hAnsi="Cambria"/>
      <w:b/>
      <w:bCs/>
      <w:kern w:val="28"/>
      <w:sz w:val="32"/>
      <w:szCs w:val="32"/>
    </w:rPr>
  </w:style>
  <w:style w:type="character" w:customStyle="1" w:styleId="a9">
    <w:name w:val="標題 字元"/>
    <w:link w:val="a8"/>
    <w:uiPriority w:val="10"/>
    <w:rsid w:val="00922923"/>
    <w:rPr>
      <w:rFonts w:ascii="Cambria" w:eastAsia="新細明體" w:hAnsi="Cambria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922923"/>
    <w:pPr>
      <w:spacing w:after="60"/>
      <w:jc w:val="center"/>
      <w:outlineLvl w:val="1"/>
    </w:pPr>
    <w:rPr>
      <w:rFonts w:ascii="Cambria" w:eastAsia="新細明體" w:hAnsi="Cambria"/>
    </w:rPr>
  </w:style>
  <w:style w:type="character" w:customStyle="1" w:styleId="ab">
    <w:name w:val="副標題 字元"/>
    <w:link w:val="aa"/>
    <w:uiPriority w:val="11"/>
    <w:rsid w:val="00922923"/>
    <w:rPr>
      <w:rFonts w:ascii="Cambria" w:eastAsia="新細明體" w:hAnsi="Cambria"/>
      <w:sz w:val="24"/>
      <w:szCs w:val="24"/>
    </w:rPr>
  </w:style>
  <w:style w:type="character" w:styleId="ac">
    <w:name w:val="Strong"/>
    <w:uiPriority w:val="22"/>
    <w:qFormat/>
    <w:rsid w:val="00922923"/>
    <w:rPr>
      <w:b/>
      <w:bCs/>
    </w:rPr>
  </w:style>
  <w:style w:type="character" w:styleId="ad">
    <w:name w:val="Emphasis"/>
    <w:uiPriority w:val="20"/>
    <w:qFormat/>
    <w:rsid w:val="00922923"/>
    <w:rPr>
      <w:rFonts w:ascii="Calibri" w:hAnsi="Calibri"/>
      <w:b/>
      <w:i/>
      <w:iCs/>
    </w:rPr>
  </w:style>
  <w:style w:type="paragraph" w:styleId="ae">
    <w:name w:val="No Spacing"/>
    <w:basedOn w:val="a"/>
    <w:uiPriority w:val="1"/>
    <w:qFormat/>
    <w:rsid w:val="00922923"/>
    <w:rPr>
      <w:szCs w:val="32"/>
    </w:rPr>
  </w:style>
  <w:style w:type="paragraph" w:styleId="af">
    <w:name w:val="List Paragraph"/>
    <w:basedOn w:val="a"/>
    <w:uiPriority w:val="34"/>
    <w:qFormat/>
    <w:rsid w:val="00922923"/>
    <w:pPr>
      <w:ind w:left="720"/>
      <w:contextualSpacing/>
    </w:pPr>
  </w:style>
  <w:style w:type="paragraph" w:styleId="af0">
    <w:name w:val="Quote"/>
    <w:basedOn w:val="a"/>
    <w:next w:val="a"/>
    <w:link w:val="af1"/>
    <w:uiPriority w:val="29"/>
    <w:qFormat/>
    <w:rsid w:val="00922923"/>
    <w:rPr>
      <w:i/>
    </w:rPr>
  </w:style>
  <w:style w:type="character" w:customStyle="1" w:styleId="af1">
    <w:name w:val="引文 字元"/>
    <w:link w:val="af0"/>
    <w:uiPriority w:val="29"/>
    <w:rsid w:val="00922923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922923"/>
    <w:pPr>
      <w:ind w:left="720" w:right="720"/>
    </w:pPr>
    <w:rPr>
      <w:b/>
      <w:i/>
      <w:szCs w:val="22"/>
    </w:rPr>
  </w:style>
  <w:style w:type="character" w:customStyle="1" w:styleId="af3">
    <w:name w:val="鮮明引文 字元"/>
    <w:link w:val="af2"/>
    <w:uiPriority w:val="30"/>
    <w:rsid w:val="00922923"/>
    <w:rPr>
      <w:b/>
      <w:i/>
      <w:sz w:val="24"/>
    </w:rPr>
  </w:style>
  <w:style w:type="character" w:styleId="af4">
    <w:name w:val="Subtle Emphasis"/>
    <w:uiPriority w:val="19"/>
    <w:qFormat/>
    <w:rsid w:val="00922923"/>
    <w:rPr>
      <w:i/>
      <w:color w:val="5A5A5A"/>
    </w:rPr>
  </w:style>
  <w:style w:type="character" w:styleId="af5">
    <w:name w:val="Intense Emphasis"/>
    <w:uiPriority w:val="21"/>
    <w:qFormat/>
    <w:rsid w:val="00922923"/>
    <w:rPr>
      <w:b/>
      <w:i/>
      <w:sz w:val="24"/>
      <w:szCs w:val="24"/>
      <w:u w:val="single"/>
    </w:rPr>
  </w:style>
  <w:style w:type="character" w:styleId="af6">
    <w:name w:val="Subtle Reference"/>
    <w:uiPriority w:val="31"/>
    <w:qFormat/>
    <w:rsid w:val="00922923"/>
    <w:rPr>
      <w:sz w:val="24"/>
      <w:szCs w:val="24"/>
      <w:u w:val="single"/>
    </w:rPr>
  </w:style>
  <w:style w:type="character" w:styleId="af7">
    <w:name w:val="Intense Reference"/>
    <w:uiPriority w:val="32"/>
    <w:qFormat/>
    <w:rsid w:val="00922923"/>
    <w:rPr>
      <w:b/>
      <w:sz w:val="24"/>
      <w:u w:val="single"/>
    </w:rPr>
  </w:style>
  <w:style w:type="character" w:styleId="af8">
    <w:name w:val="Book Title"/>
    <w:uiPriority w:val="33"/>
    <w:qFormat/>
    <w:rsid w:val="00922923"/>
    <w:rPr>
      <w:rFonts w:ascii="Cambria" w:eastAsia="新細明體" w:hAnsi="Cambria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922923"/>
    <w:pPr>
      <w:outlineLvl w:val="9"/>
    </w:pPr>
  </w:style>
  <w:style w:type="paragraph" w:styleId="afa">
    <w:name w:val="Balloon Text"/>
    <w:basedOn w:val="a"/>
    <w:link w:val="afb"/>
    <w:uiPriority w:val="99"/>
    <w:semiHidden/>
    <w:unhideWhenUsed/>
    <w:rsid w:val="00C27F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註解方塊文字 字元"/>
    <w:basedOn w:val="a0"/>
    <w:link w:val="afa"/>
    <w:uiPriority w:val="99"/>
    <w:semiHidden/>
    <w:rsid w:val="00C27F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尾 字元"/>
    <w:basedOn w:val="a0"/>
    <w:link w:val="a3"/>
    <w:uiPriority w:val="99"/>
    <w:rsid w:val="00C27F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8515;&#23439;&#25919;\AppData\Roaming\LungTeng\100.1\Papert2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B3AD3-3AE3-4283-9228-A60A98092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Papert2</Template>
  <TotalTime>31</TotalTime>
  <Pages>7</Pages>
  <Words>8434</Words>
  <Characters>1463</Characters>
  <Application>Microsoft Office Word</Application>
  <DocSecurity>0</DocSecurity>
  <Lines>12</Lines>
  <Paragraphs>19</Paragraphs>
  <ScaleCrop>false</ScaleCrop>
  <Company>龍騰文化</Company>
  <LinksUpToDate>false</LinksUpToDate>
  <CharactersWithSpaces>9878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Teacher</cp:lastModifiedBy>
  <cp:revision>5</cp:revision>
  <cp:lastPrinted>2019-12-23T08:58:00Z</cp:lastPrinted>
  <dcterms:created xsi:type="dcterms:W3CDTF">2019-12-23T08:33:00Z</dcterms:created>
  <dcterms:modified xsi:type="dcterms:W3CDTF">2019-12-24T00:42:00Z</dcterms:modified>
</cp:coreProperties>
</file>