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1B8E8" w14:textId="131C6837" w:rsidR="00936A27" w:rsidRPr="00936A27" w:rsidRDefault="006731D3" w:rsidP="00936A27">
      <w:pPr>
        <w:spacing w:line="560" w:lineRule="exact"/>
        <w:ind w:left="561" w:hangingChars="200" w:hanging="561"/>
        <w:rPr>
          <w:rFonts w:ascii="標楷體" w:eastAsia="標楷體" w:hAnsi="標楷體"/>
          <w:b/>
          <w:color w:val="191800"/>
          <w:sz w:val="28"/>
          <w:szCs w:val="28"/>
        </w:rPr>
      </w:pPr>
      <w:r>
        <w:rPr>
          <w:rFonts w:ascii="標楷體" w:eastAsia="標楷體" w:hAnsi="標楷體" w:hint="eastAsia"/>
          <w:b/>
          <w:color w:val="191800"/>
          <w:sz w:val="28"/>
          <w:szCs w:val="28"/>
        </w:rPr>
        <w:t xml:space="preserve"> </w:t>
      </w:r>
      <w:r w:rsidR="00936A27">
        <w:rPr>
          <w:rFonts w:ascii="標楷體" w:eastAsia="標楷體" w:hAnsi="標楷體" w:hint="eastAsia"/>
          <w:b/>
          <w:color w:val="191800"/>
          <w:sz w:val="28"/>
          <w:szCs w:val="28"/>
        </w:rPr>
        <w:t xml:space="preserve">   </w:t>
      </w:r>
      <w:r w:rsidR="00936A27" w:rsidRPr="00936A27">
        <w:rPr>
          <w:rFonts w:ascii="標楷體" w:eastAsia="標楷體" w:hAnsi="標楷體" w:hint="eastAsia"/>
          <w:b/>
          <w:color w:val="191800"/>
          <w:sz w:val="28"/>
          <w:szCs w:val="28"/>
        </w:rPr>
        <w:t>國立臺東高級中學112學年度第二學期期</w:t>
      </w:r>
      <w:r w:rsidR="00936A27">
        <w:rPr>
          <w:rFonts w:ascii="標楷體" w:eastAsia="標楷體" w:hAnsi="標楷體" w:hint="eastAsia"/>
          <w:b/>
          <w:color w:val="191800"/>
          <w:sz w:val="28"/>
          <w:szCs w:val="28"/>
        </w:rPr>
        <w:t>末</w:t>
      </w:r>
      <w:r w:rsidR="00936A27" w:rsidRPr="00936A27">
        <w:rPr>
          <w:rFonts w:ascii="標楷體" w:eastAsia="標楷體" w:hAnsi="標楷體" w:hint="eastAsia"/>
          <w:b/>
          <w:color w:val="191800"/>
          <w:sz w:val="28"/>
          <w:szCs w:val="28"/>
        </w:rPr>
        <w:t>考 高一公民</w:t>
      </w:r>
      <w:r w:rsidR="00936A27" w:rsidRPr="00936A27">
        <w:rPr>
          <w:rFonts w:ascii="標楷體" w:eastAsia="標楷體" w:hAnsi="標楷體"/>
          <w:b/>
          <w:color w:val="191800"/>
          <w:sz w:val="28"/>
          <w:szCs w:val="28"/>
        </w:rPr>
        <w:t>與社會</w:t>
      </w:r>
      <w:r w:rsidR="00936A27" w:rsidRPr="00936A27">
        <w:rPr>
          <w:rFonts w:ascii="標楷體" w:eastAsia="標楷體" w:hAnsi="標楷體" w:hint="eastAsia"/>
          <w:b/>
          <w:color w:val="191800"/>
          <w:sz w:val="28"/>
          <w:szCs w:val="28"/>
        </w:rPr>
        <w:t>科試卷</w:t>
      </w:r>
      <w:r w:rsidR="00936A27" w:rsidRPr="00936A27">
        <w:rPr>
          <w:rFonts w:ascii="標楷體" w:eastAsia="標楷體" w:hAnsi="標楷體" w:hint="eastAsia"/>
          <w:b/>
          <w:color w:val="191800"/>
          <w:sz w:val="20"/>
          <w:szCs w:val="20"/>
        </w:rPr>
        <w:t>113.0</w:t>
      </w:r>
      <w:r w:rsidR="00936A27">
        <w:rPr>
          <w:rFonts w:ascii="標楷體" w:eastAsia="標楷體" w:hAnsi="標楷體" w:hint="eastAsia"/>
          <w:b/>
          <w:color w:val="191800"/>
          <w:sz w:val="20"/>
          <w:szCs w:val="20"/>
        </w:rPr>
        <w:t>6</w:t>
      </w:r>
      <w:r w:rsidR="00936A27" w:rsidRPr="00936A27">
        <w:rPr>
          <w:rFonts w:ascii="標楷體" w:eastAsia="標楷體" w:hAnsi="標楷體" w:hint="eastAsia"/>
          <w:b/>
          <w:color w:val="191800"/>
          <w:sz w:val="20"/>
          <w:szCs w:val="20"/>
        </w:rPr>
        <w:t>.</w:t>
      </w:r>
      <w:r w:rsidR="00936A27">
        <w:rPr>
          <w:rFonts w:ascii="標楷體" w:eastAsia="標楷體" w:hAnsi="標楷體" w:hint="eastAsia"/>
          <w:b/>
          <w:color w:val="191800"/>
          <w:sz w:val="20"/>
          <w:szCs w:val="20"/>
        </w:rPr>
        <w:t>26</w:t>
      </w:r>
    </w:p>
    <w:p w14:paraId="01CD1EF8" w14:textId="25A2D44F" w:rsidR="00936A27" w:rsidRPr="00132148" w:rsidRDefault="00936A27" w:rsidP="00936A27">
      <w:pPr>
        <w:spacing w:line="560" w:lineRule="exact"/>
        <w:ind w:left="641" w:hangingChars="200" w:hanging="641"/>
        <w:rPr>
          <w:rFonts w:ascii="標楷體" w:eastAsia="標楷體" w:hAnsi="標楷體"/>
          <w:b/>
          <w:color w:val="191800"/>
          <w:sz w:val="28"/>
          <w:szCs w:val="28"/>
        </w:rPr>
      </w:pPr>
      <w:r w:rsidRPr="00132148">
        <w:rPr>
          <w:rFonts w:ascii="標楷體" w:eastAsia="標楷體" w:hAnsi="標楷體" w:hint="eastAsia"/>
          <w:b/>
          <w:color w:val="191800"/>
          <w:sz w:val="32"/>
          <w:szCs w:val="32"/>
        </w:rPr>
        <w:t xml:space="preserve">     </w:t>
      </w:r>
      <w:r w:rsidR="00A76EB7">
        <w:rPr>
          <w:rFonts w:ascii="標楷體" w:eastAsia="標楷體" w:hAnsi="標楷體" w:hint="eastAsia"/>
          <w:b/>
          <w:color w:val="191800"/>
          <w:sz w:val="32"/>
          <w:szCs w:val="32"/>
        </w:rPr>
        <w:t xml:space="preserve">  </w:t>
      </w:r>
      <w:r w:rsidRPr="00A4324C">
        <w:rPr>
          <w:rFonts w:ascii="標楷體" w:eastAsia="標楷體" w:hAnsi="標楷體" w:hint="eastAsia"/>
          <w:b/>
          <w:color w:val="191800"/>
          <w:sz w:val="28"/>
          <w:szCs w:val="28"/>
        </w:rPr>
        <w:t>考試範圍：公民與社會1</w:t>
      </w:r>
      <w:r w:rsidRPr="00A4324C">
        <w:rPr>
          <w:rFonts w:ascii="標楷體" w:eastAsia="標楷體" w:hAnsi="標楷體"/>
          <w:b/>
          <w:color w:val="191800"/>
          <w:sz w:val="28"/>
          <w:szCs w:val="28"/>
        </w:rPr>
        <w:t xml:space="preserve"> </w:t>
      </w:r>
      <w:r w:rsidRPr="00A4324C">
        <w:rPr>
          <w:rFonts w:ascii="標楷體" w:eastAsia="標楷體" w:hAnsi="標楷體" w:hint="eastAsia"/>
          <w:b/>
          <w:color w:val="191800"/>
          <w:sz w:val="28"/>
          <w:szCs w:val="28"/>
        </w:rPr>
        <w:t>第</w:t>
      </w:r>
      <w:r>
        <w:rPr>
          <w:rFonts w:ascii="標楷體" w:eastAsia="標楷體" w:hAnsi="標楷體" w:hint="eastAsia"/>
          <w:b/>
          <w:color w:val="191800"/>
          <w:sz w:val="28"/>
          <w:szCs w:val="28"/>
        </w:rPr>
        <w:t>3</w:t>
      </w:r>
      <w:r w:rsidRPr="00A4324C">
        <w:rPr>
          <w:rFonts w:ascii="標楷體" w:eastAsia="標楷體" w:hAnsi="標楷體" w:hint="eastAsia"/>
          <w:b/>
          <w:color w:val="191800"/>
          <w:sz w:val="28"/>
          <w:szCs w:val="28"/>
        </w:rPr>
        <w:t>章</w:t>
      </w:r>
      <w:r>
        <w:rPr>
          <w:rFonts w:ascii="標楷體" w:eastAsia="標楷體" w:hAnsi="標楷體" w:hint="eastAsia"/>
          <w:b/>
          <w:color w:val="191800"/>
          <w:sz w:val="28"/>
          <w:szCs w:val="28"/>
        </w:rPr>
        <w:t>第</w:t>
      </w:r>
      <w:r w:rsidR="005F6003">
        <w:rPr>
          <w:rFonts w:ascii="標楷體" w:eastAsia="標楷體" w:hAnsi="標楷體" w:hint="eastAsia"/>
          <w:b/>
          <w:color w:val="191800"/>
          <w:sz w:val="28"/>
          <w:szCs w:val="28"/>
        </w:rPr>
        <w:t>2、3</w:t>
      </w:r>
      <w:r>
        <w:rPr>
          <w:rFonts w:ascii="標楷體" w:eastAsia="標楷體" w:hAnsi="標楷體" w:hint="eastAsia"/>
          <w:b/>
          <w:color w:val="191800"/>
          <w:sz w:val="28"/>
          <w:szCs w:val="28"/>
        </w:rPr>
        <w:t>節、</w:t>
      </w:r>
      <w:r w:rsidRPr="00A4324C">
        <w:rPr>
          <w:rFonts w:ascii="標楷體" w:eastAsia="標楷體" w:hAnsi="標楷體" w:hint="eastAsia"/>
          <w:b/>
          <w:color w:val="191800"/>
          <w:sz w:val="28"/>
          <w:szCs w:val="28"/>
        </w:rPr>
        <w:t>第</w:t>
      </w:r>
      <w:r w:rsidR="005F6003">
        <w:rPr>
          <w:rFonts w:ascii="標楷體" w:eastAsia="標楷體" w:hAnsi="標楷體" w:hint="eastAsia"/>
          <w:b/>
          <w:color w:val="191800"/>
          <w:sz w:val="28"/>
          <w:szCs w:val="28"/>
        </w:rPr>
        <w:t>5</w:t>
      </w:r>
      <w:r w:rsidRPr="00A4324C">
        <w:rPr>
          <w:rFonts w:ascii="標楷體" w:eastAsia="標楷體" w:hAnsi="標楷體" w:hint="eastAsia"/>
          <w:b/>
          <w:color w:val="191800"/>
          <w:sz w:val="28"/>
          <w:szCs w:val="28"/>
        </w:rPr>
        <w:t>章</w:t>
      </w:r>
      <w:r>
        <w:rPr>
          <w:rFonts w:ascii="標楷體" w:eastAsia="標楷體" w:hAnsi="標楷體" w:hint="eastAsia"/>
          <w:b/>
          <w:color w:val="191800"/>
          <w:sz w:val="28"/>
          <w:szCs w:val="28"/>
        </w:rPr>
        <w:t>全</w:t>
      </w:r>
      <w:r w:rsidRPr="00A4324C">
        <w:rPr>
          <w:rFonts w:ascii="標楷體" w:eastAsia="標楷體" w:hAnsi="標楷體" w:hint="eastAsia"/>
          <w:b/>
          <w:color w:val="191800"/>
          <w:sz w:val="28"/>
          <w:szCs w:val="28"/>
        </w:rPr>
        <w:t xml:space="preserve"> </w:t>
      </w:r>
      <w:r>
        <w:rPr>
          <w:rFonts w:ascii="標楷體" w:eastAsia="標楷體" w:hAnsi="標楷體" w:hint="eastAsia"/>
          <w:b/>
          <w:color w:val="191800"/>
          <w:sz w:val="28"/>
          <w:szCs w:val="28"/>
        </w:rPr>
        <w:t xml:space="preserve">  </w:t>
      </w:r>
      <w:r w:rsidR="00A76EB7">
        <w:rPr>
          <w:rFonts w:ascii="標楷體" w:eastAsia="標楷體" w:hAnsi="標楷體" w:hint="eastAsia"/>
          <w:b/>
          <w:color w:val="191800"/>
          <w:sz w:val="28"/>
          <w:szCs w:val="28"/>
        </w:rPr>
        <w:t xml:space="preserve">                                      </w:t>
      </w:r>
      <w:r w:rsidRPr="00A4324C">
        <w:rPr>
          <w:rFonts w:ascii="標楷體" w:eastAsia="標楷體" w:hAnsi="標楷體" w:hint="eastAsia"/>
          <w:b/>
          <w:color w:val="191800"/>
          <w:sz w:val="28"/>
          <w:szCs w:val="28"/>
        </w:rPr>
        <w:t>適用班級：101-104</w:t>
      </w:r>
      <w:r>
        <w:rPr>
          <w:rFonts w:ascii="標楷體" w:eastAsia="標楷體" w:hAnsi="標楷體"/>
          <w:b/>
          <w:color w:val="191800"/>
          <w:sz w:val="32"/>
          <w:szCs w:val="32"/>
        </w:rPr>
        <w:t xml:space="preserve">                   </w:t>
      </w:r>
      <w:r w:rsidRPr="00132148">
        <w:rPr>
          <w:rFonts w:ascii="標楷體" w:eastAsia="標楷體" w:hAnsi="標楷體" w:hint="eastAsia"/>
          <w:b/>
          <w:color w:val="191800"/>
          <w:sz w:val="28"/>
          <w:szCs w:val="28"/>
        </w:rPr>
        <w:t xml:space="preserve">   </w:t>
      </w:r>
      <w:r w:rsidRPr="000E1332">
        <w:rPr>
          <w:rFonts w:ascii="Segoe UI Symbol" w:eastAsia="微軟正黑體" w:hAnsi="Segoe UI Symbol" w:cs="Segoe UI Symbol"/>
          <w:color w:val="444444"/>
          <w:spacing w:val="23"/>
          <w:sz w:val="32"/>
          <w:szCs w:val="32"/>
          <w:shd w:val="clear" w:color="auto" w:fill="FFFFFF"/>
        </w:rPr>
        <w:t>☑</w:t>
      </w:r>
      <w:r w:rsidRPr="00132148">
        <w:rPr>
          <w:rFonts w:ascii="標楷體" w:eastAsia="標楷體" w:hAnsi="標楷體" w:hint="eastAsia"/>
          <w:b/>
          <w:color w:val="191800"/>
          <w:sz w:val="28"/>
          <w:szCs w:val="28"/>
        </w:rPr>
        <w:t>答案卡</w:t>
      </w:r>
      <w:r>
        <w:rPr>
          <w:rFonts w:ascii="標楷體" w:eastAsia="標楷體" w:hAnsi="標楷體" w:hint="eastAsia"/>
          <w:b/>
          <w:color w:val="191800"/>
          <w:sz w:val="28"/>
          <w:szCs w:val="28"/>
        </w:rPr>
        <w:t>+手寫</w:t>
      </w:r>
      <w:r w:rsidRPr="00132148">
        <w:rPr>
          <w:rFonts w:ascii="標楷體" w:eastAsia="標楷體" w:hAnsi="標楷體" w:hint="eastAsia"/>
          <w:b/>
          <w:color w:val="191800"/>
          <w:sz w:val="28"/>
          <w:szCs w:val="28"/>
        </w:rPr>
        <w:t>答案</w:t>
      </w:r>
      <w:r>
        <w:rPr>
          <w:rFonts w:ascii="標楷體" w:eastAsia="標楷體" w:hAnsi="標楷體" w:hint="eastAsia"/>
          <w:b/>
          <w:color w:val="191800"/>
          <w:sz w:val="28"/>
          <w:szCs w:val="28"/>
        </w:rPr>
        <w:t>卷</w:t>
      </w:r>
    </w:p>
    <w:p w14:paraId="3529BFC0" w14:textId="77777777" w:rsidR="00936A27" w:rsidRPr="00A4324C" w:rsidRDefault="00936A27" w:rsidP="00936A27">
      <w:pPr>
        <w:ind w:left="561" w:hangingChars="200" w:hanging="561"/>
        <w:rPr>
          <w:rFonts w:ascii="標楷體" w:eastAsia="標楷體" w:hAnsi="標楷體"/>
          <w:b/>
          <w:color w:val="191800"/>
          <w:sz w:val="28"/>
          <w:szCs w:val="28"/>
        </w:rPr>
      </w:pPr>
      <w:r w:rsidRPr="00A4324C">
        <w:rPr>
          <w:rFonts w:ascii="標楷體" w:eastAsia="標楷體" w:hAnsi="標楷體" w:hint="eastAsia"/>
          <w:b/>
          <w:color w:val="191800"/>
          <w:sz w:val="28"/>
          <w:szCs w:val="28"/>
        </w:rPr>
        <w:t>一 、 單選題63%(35小題，每題1.8分，</w:t>
      </w:r>
      <w:r w:rsidRPr="00132148">
        <w:rPr>
          <w:rFonts w:ascii="標楷體" w:eastAsia="標楷體" w:hAnsi="標楷體" w:hint="eastAsia"/>
          <w:b/>
          <w:color w:val="191800"/>
          <w:sz w:val="28"/>
          <w:szCs w:val="28"/>
        </w:rPr>
        <w:t>需畫卡</w:t>
      </w:r>
      <w:r w:rsidRPr="00A4324C">
        <w:rPr>
          <w:rFonts w:ascii="標楷體" w:eastAsia="標楷體" w:hAnsi="標楷體" w:hint="eastAsia"/>
          <w:b/>
          <w:color w:val="191800"/>
          <w:sz w:val="28"/>
          <w:szCs w:val="28"/>
        </w:rPr>
        <w:t>)</w:t>
      </w:r>
    </w:p>
    <w:p w14:paraId="0D47BC67" w14:textId="2681B012" w:rsidR="00BF10FD" w:rsidRDefault="00BF10FD" w:rsidP="00BF10FD">
      <w:pPr>
        <w:numPr>
          <w:ilvl w:val="0"/>
          <w:numId w:val="1"/>
        </w:numPr>
        <w:snapToGrid w:val="0"/>
        <w:spacing w:line="286" w:lineRule="auto"/>
        <w:ind w:left="1200" w:hanging="1200"/>
        <w:textAlignment w:val="center"/>
        <w:rPr>
          <w:rFonts w:eastAsia="DengXian"/>
          <w:lang w:eastAsia="zh-CN"/>
        </w:rPr>
      </w:pPr>
      <w:bookmarkStart w:id="0" w:name="QQ230628000029_1_H"/>
      <w:bookmarkStart w:id="1" w:name="QQ230628000029"/>
      <w:r>
        <w:t>（　　）</w:t>
      </w:r>
      <w:r w:rsidRPr="000B3931">
        <w:rPr>
          <w:rFonts w:hint="eastAsia"/>
          <w:szCs w:val="22"/>
        </w:rPr>
        <w:t>基隆市政府</w:t>
      </w:r>
      <w:r w:rsidRPr="000B3931">
        <w:rPr>
          <w:rFonts w:hint="eastAsia"/>
          <w:szCs w:val="22"/>
        </w:rPr>
        <w:t>2023</w:t>
      </w:r>
      <w:r w:rsidRPr="000B3931">
        <w:rPr>
          <w:rFonts w:hint="eastAsia"/>
          <w:szCs w:val="22"/>
        </w:rPr>
        <w:t>年</w:t>
      </w:r>
      <w:r w:rsidRPr="000B3931">
        <w:rPr>
          <w:rFonts w:hint="eastAsia"/>
          <w:szCs w:val="22"/>
        </w:rPr>
        <w:t>1</w:t>
      </w:r>
      <w:r w:rsidRPr="000B3931">
        <w:rPr>
          <w:rFonts w:hint="eastAsia"/>
          <w:szCs w:val="22"/>
        </w:rPr>
        <w:t>月公布市民對升格直轄市的調查結果，調查顯示：有</w:t>
      </w:r>
      <w:r w:rsidRPr="000B3931">
        <w:rPr>
          <w:rFonts w:hint="eastAsia"/>
          <w:szCs w:val="22"/>
        </w:rPr>
        <w:t>54.9%</w:t>
      </w:r>
      <w:r w:rsidRPr="000B3931">
        <w:rPr>
          <w:rFonts w:hint="eastAsia"/>
          <w:szCs w:val="22"/>
        </w:rPr>
        <w:t>的市民支持「基隆市升格為直轄市」（以下稱為「甲方案」），而有</w:t>
      </w:r>
      <w:r w:rsidRPr="000B3931">
        <w:rPr>
          <w:rFonts w:hint="eastAsia"/>
          <w:szCs w:val="22"/>
        </w:rPr>
        <w:t>25.7%</w:t>
      </w:r>
      <w:r w:rsidRPr="000B3931">
        <w:rPr>
          <w:rFonts w:hint="eastAsia"/>
          <w:szCs w:val="22"/>
        </w:rPr>
        <w:t>的市民希望「基隆加汐止併入臺北市」（以下稱為「乙方案」）。請問，若上述其中一種方案能順利落實，則下列何者敘述正確？</w:t>
      </w:r>
      <w:r>
        <w:t xml:space="preserve">　</w:t>
      </w:r>
      <w:bookmarkEnd w:id="0"/>
      <w:r>
        <w:t>(A)</w:t>
      </w:r>
      <w:bookmarkStart w:id="2" w:name="QQ230628000029_1_1"/>
      <w:r w:rsidRPr="000B3931">
        <w:rPr>
          <w:rFonts w:hint="eastAsia"/>
          <w:szCs w:val="22"/>
        </w:rPr>
        <w:t>若甲方案落實，則基隆市與臺北市將從隸屬關係轉為平行關係</w:t>
      </w:r>
      <w:r>
        <w:t xml:space="preserve">　</w:t>
      </w:r>
      <w:bookmarkEnd w:id="2"/>
      <w:r w:rsidR="00BE587F">
        <w:t xml:space="preserve"> </w:t>
      </w:r>
      <w:r>
        <w:t>(B)</w:t>
      </w:r>
      <w:bookmarkStart w:id="3" w:name="QQ230628000029_1_2"/>
      <w:r w:rsidRPr="000B3931">
        <w:rPr>
          <w:rFonts w:hint="eastAsia"/>
          <w:szCs w:val="22"/>
        </w:rPr>
        <w:t>若乙方案落實，則基隆市將不再舉辦市長選舉，區長改由官派</w:t>
      </w:r>
      <w:r>
        <w:t xml:space="preserve">　</w:t>
      </w:r>
      <w:bookmarkEnd w:id="3"/>
      <w:r>
        <w:t>(C)</w:t>
      </w:r>
      <w:bookmarkStart w:id="4" w:name="QQ230628000029_1_3"/>
      <w:r w:rsidRPr="000B3931">
        <w:rPr>
          <w:rFonts w:hint="eastAsia"/>
          <w:szCs w:val="22"/>
        </w:rPr>
        <w:t>若甲方案落實，則基隆市將不具有地方自治團體的公法人地位</w:t>
      </w:r>
      <w:r>
        <w:t xml:space="preserve">　</w:t>
      </w:r>
      <w:bookmarkEnd w:id="4"/>
      <w:r>
        <w:t>(D)</w:t>
      </w:r>
      <w:bookmarkStart w:id="5" w:name="QQ230628000029_1_4"/>
      <w:r w:rsidRPr="000B3931">
        <w:rPr>
          <w:rFonts w:hint="eastAsia"/>
          <w:szCs w:val="22"/>
        </w:rPr>
        <w:t>若乙方案落實，則基隆市與臺北市將</w:t>
      </w:r>
      <w:r w:rsidR="00401165" w:rsidRPr="000B3931">
        <w:rPr>
          <w:rFonts w:hint="eastAsia"/>
          <w:szCs w:val="22"/>
        </w:rPr>
        <w:t>從隸屬關係轉為平行關係</w:t>
      </w:r>
      <w:r>
        <w:t xml:space="preserve">　</w:t>
      </w:r>
      <w:bookmarkEnd w:id="1"/>
      <w:bookmarkEnd w:id="5"/>
    </w:p>
    <w:p w14:paraId="122A3455" w14:textId="43D6D16F" w:rsidR="00BF10FD" w:rsidRDefault="00BF10FD" w:rsidP="00BF10FD">
      <w:pPr>
        <w:snapToGrid w:val="0"/>
        <w:spacing w:line="286" w:lineRule="auto"/>
        <w:ind w:left="990" w:hanging="990"/>
        <w:textAlignment w:val="center"/>
        <w:rPr>
          <w:rFonts w:eastAsia="DengXian"/>
          <w:lang w:eastAsia="zh-CN"/>
        </w:rPr>
      </w:pPr>
      <w:bookmarkStart w:id="6" w:name="AQ230628000029_M"/>
      <w:bookmarkStart w:id="7" w:name="AQ230628000029"/>
      <w:r>
        <w:rPr>
          <w:color w:val="FF0000"/>
          <w:bdr w:val="single" w:sz="2" w:space="0" w:color="auto" w:shadow="1"/>
        </w:rPr>
        <w:t>解答</w:t>
      </w:r>
      <w:r>
        <w:rPr>
          <w:color w:val="FF0000"/>
          <w:bdr w:val="single" w:sz="2" w:space="0" w:color="auto" w:shadow="1"/>
        </w:rPr>
        <w:t xml:space="preserve"> </w:t>
      </w:r>
      <w:r>
        <w:rPr>
          <w:color w:val="FF0000"/>
        </w:rPr>
        <w:t xml:space="preserve">　</w:t>
      </w:r>
      <w:bookmarkStart w:id="8" w:name="AQ230628000029_1"/>
      <w:bookmarkEnd w:id="6"/>
      <w:r>
        <w:rPr>
          <w:color w:val="FF0000"/>
        </w:rPr>
        <w:t>B</w:t>
      </w:r>
      <w:r>
        <w:rPr>
          <w:color w:val="FF0000"/>
        </w:rPr>
        <w:t xml:space="preserve">　</w:t>
      </w:r>
      <w:bookmarkEnd w:id="7"/>
      <w:bookmarkEnd w:id="8"/>
    </w:p>
    <w:p w14:paraId="196B3876" w14:textId="45C9F89B" w:rsidR="007057B3" w:rsidRDefault="00BF10FD" w:rsidP="00E109CE">
      <w:pPr>
        <w:numPr>
          <w:ilvl w:val="0"/>
          <w:numId w:val="1"/>
        </w:numPr>
        <w:snapToGrid w:val="0"/>
        <w:spacing w:line="286" w:lineRule="auto"/>
        <w:ind w:left="993" w:hanging="1135"/>
        <w:textAlignment w:val="center"/>
        <w:rPr>
          <w:rFonts w:eastAsia="DengXian"/>
          <w:lang w:eastAsia="zh-CN"/>
        </w:rPr>
      </w:pPr>
      <w:bookmarkStart w:id="9" w:name="QQ230327000204_1_H"/>
      <w:bookmarkStart w:id="10" w:name="QQ230327000204"/>
      <w:r>
        <w:t>（　　）</w:t>
      </w:r>
      <w:bookmarkStart w:id="11" w:name="QQ230327000756_1_H"/>
      <w:bookmarkStart w:id="12" w:name="QQ230327000756"/>
      <w:bookmarkStart w:id="13" w:name="RQ230327000204_1_4"/>
      <w:bookmarkStart w:id="14" w:name="RQ230327000204"/>
      <w:bookmarkEnd w:id="9"/>
      <w:bookmarkEnd w:id="10"/>
      <w:r w:rsidR="007057B3" w:rsidRPr="00D41033">
        <w:rPr>
          <w:rFonts w:hint="eastAsia"/>
          <w:szCs w:val="22"/>
        </w:rPr>
        <w:t>依據我國現行《憲法》規定，有關立法院之敘述，下列何者正確？</w:t>
      </w:r>
      <w:r w:rsidR="007057B3">
        <w:t xml:space="preserve">　</w:t>
      </w:r>
      <w:bookmarkEnd w:id="11"/>
      <w:r w:rsidR="007057B3">
        <w:t>(A)</w:t>
      </w:r>
      <w:bookmarkStart w:id="15" w:name="QQ230327000756_1_1"/>
      <w:r w:rsidR="007057B3" w:rsidRPr="00D41033">
        <w:rPr>
          <w:rFonts w:hint="eastAsia"/>
          <w:szCs w:val="22"/>
        </w:rPr>
        <w:t>立法委員不得兼任內閣</w:t>
      </w:r>
      <w:r w:rsidR="00E23C01">
        <w:rPr>
          <w:rFonts w:hint="eastAsia"/>
          <w:szCs w:val="22"/>
        </w:rPr>
        <w:t>閣員</w:t>
      </w:r>
      <w:r w:rsidR="007057B3">
        <w:t xml:space="preserve">　</w:t>
      </w:r>
      <w:bookmarkEnd w:id="15"/>
      <w:r w:rsidR="007057B3">
        <w:t>(B)</w:t>
      </w:r>
      <w:bookmarkStart w:id="16" w:name="QQ230327000756_1_2"/>
      <w:r w:rsidR="007057B3" w:rsidRPr="00D41033">
        <w:rPr>
          <w:rFonts w:hint="eastAsia"/>
          <w:szCs w:val="22"/>
        </w:rPr>
        <w:t>總統必須到立法院接受質詢</w:t>
      </w:r>
      <w:r w:rsidR="007057B3">
        <w:t xml:space="preserve">　</w:t>
      </w:r>
      <w:bookmarkEnd w:id="16"/>
      <w:r w:rsidR="007057B3">
        <w:t>(C)</w:t>
      </w:r>
      <w:bookmarkStart w:id="17" w:name="QQ230327000756_1_3"/>
      <w:r w:rsidR="00B4477E" w:rsidRPr="00D41033">
        <w:rPr>
          <w:rFonts w:hint="eastAsia"/>
          <w:szCs w:val="22"/>
        </w:rPr>
        <w:t>立法院</w:t>
      </w:r>
      <w:r w:rsidR="007057B3" w:rsidRPr="00D41033">
        <w:rPr>
          <w:rFonts w:hint="eastAsia"/>
          <w:szCs w:val="22"/>
        </w:rPr>
        <w:t>得聽取總統之施政報告</w:t>
      </w:r>
      <w:r w:rsidR="007057B3">
        <w:t xml:space="preserve">　</w:t>
      </w:r>
      <w:bookmarkEnd w:id="17"/>
      <w:r w:rsidR="007057B3">
        <w:t>(D)</w:t>
      </w:r>
      <w:bookmarkStart w:id="18" w:name="QQ230327000756_1_4"/>
      <w:r w:rsidR="00B4477E" w:rsidRPr="00D41033">
        <w:rPr>
          <w:rFonts w:hint="eastAsia"/>
          <w:szCs w:val="22"/>
        </w:rPr>
        <w:t>立法</w:t>
      </w:r>
      <w:r w:rsidR="00287C12">
        <w:rPr>
          <w:rFonts w:hint="eastAsia"/>
          <w:szCs w:val="22"/>
        </w:rPr>
        <w:t>委員得</w:t>
      </w:r>
      <w:r w:rsidR="007057B3" w:rsidRPr="00D41033">
        <w:rPr>
          <w:rFonts w:hint="eastAsia"/>
          <w:szCs w:val="22"/>
        </w:rPr>
        <w:t>審理總統所提之法案</w:t>
      </w:r>
      <w:r w:rsidR="007057B3">
        <w:t xml:space="preserve">　</w:t>
      </w:r>
      <w:bookmarkEnd w:id="12"/>
      <w:bookmarkEnd w:id="18"/>
    </w:p>
    <w:p w14:paraId="608AF6DF" w14:textId="232D65CB" w:rsidR="007057B3" w:rsidRDefault="007057B3" w:rsidP="007057B3">
      <w:pPr>
        <w:snapToGrid w:val="0"/>
        <w:spacing w:line="286" w:lineRule="auto"/>
        <w:ind w:left="990" w:hanging="990"/>
        <w:textAlignment w:val="center"/>
        <w:rPr>
          <w:rFonts w:eastAsia="DengXian"/>
          <w:lang w:eastAsia="zh-CN"/>
        </w:rPr>
      </w:pPr>
      <w:bookmarkStart w:id="19" w:name="AQ230327000756_M"/>
      <w:bookmarkStart w:id="20" w:name="AQ230327000756"/>
      <w:r>
        <w:rPr>
          <w:color w:val="FF0000"/>
          <w:bdr w:val="single" w:sz="2" w:space="0" w:color="auto" w:shadow="1"/>
        </w:rPr>
        <w:t>解答</w:t>
      </w:r>
      <w:r>
        <w:rPr>
          <w:color w:val="FF0000"/>
          <w:bdr w:val="single" w:sz="2" w:space="0" w:color="auto" w:shadow="1"/>
        </w:rPr>
        <w:t xml:space="preserve"> </w:t>
      </w:r>
      <w:r>
        <w:rPr>
          <w:color w:val="FF0000"/>
        </w:rPr>
        <w:t xml:space="preserve">　</w:t>
      </w:r>
      <w:bookmarkStart w:id="21" w:name="AQ230327000756_1"/>
      <w:bookmarkEnd w:id="19"/>
      <w:r>
        <w:rPr>
          <w:color w:val="FF0000"/>
        </w:rPr>
        <w:t>A</w:t>
      </w:r>
      <w:r>
        <w:rPr>
          <w:color w:val="FF0000"/>
        </w:rPr>
        <w:t xml:space="preserve">　</w:t>
      </w:r>
      <w:bookmarkEnd w:id="20"/>
      <w:bookmarkEnd w:id="21"/>
    </w:p>
    <w:p w14:paraId="24D0CF37" w14:textId="77777777" w:rsidR="00BF10FD" w:rsidRDefault="00BF10FD" w:rsidP="00BF10FD">
      <w:pPr>
        <w:numPr>
          <w:ilvl w:val="0"/>
          <w:numId w:val="1"/>
        </w:numPr>
        <w:snapToGrid w:val="0"/>
        <w:spacing w:line="286" w:lineRule="auto"/>
        <w:ind w:left="1200" w:hanging="1200"/>
        <w:textAlignment w:val="center"/>
        <w:rPr>
          <w:rFonts w:eastAsia="DengXian"/>
          <w:lang w:eastAsia="zh-CN"/>
        </w:rPr>
      </w:pPr>
      <w:bookmarkStart w:id="22" w:name="QQ230503000402_1_H"/>
      <w:bookmarkStart w:id="23" w:name="QQ230503000402"/>
      <w:bookmarkEnd w:id="13"/>
      <w:bookmarkEnd w:id="14"/>
      <w:r>
        <w:t>（　　）</w:t>
      </w:r>
      <w:r w:rsidRPr="005A6FC2">
        <w:rPr>
          <w:rFonts w:cstheme="minorBidi" w:hint="eastAsia"/>
          <w:szCs w:val="22"/>
        </w:rPr>
        <w:t>2022</w:t>
      </w:r>
      <w:r w:rsidRPr="005A6FC2">
        <w:rPr>
          <w:rFonts w:cstheme="minorBidi" w:hint="eastAsia"/>
          <w:szCs w:val="22"/>
        </w:rPr>
        <w:t>年</w:t>
      </w:r>
      <w:r w:rsidRPr="005A6FC2">
        <w:rPr>
          <w:rFonts w:cstheme="minorBidi" w:hint="eastAsia"/>
          <w:szCs w:val="22"/>
        </w:rPr>
        <w:t>6</w:t>
      </w:r>
      <w:r w:rsidRPr="005A6FC2">
        <w:rPr>
          <w:rFonts w:cstheme="minorBidi" w:hint="eastAsia"/>
          <w:szCs w:val="22"/>
        </w:rPr>
        <w:t>月是聯合國世界環境日</w:t>
      </w:r>
      <w:r w:rsidRPr="005A6FC2">
        <w:rPr>
          <w:rFonts w:cstheme="minorBidi" w:hint="eastAsia"/>
          <w:szCs w:val="22"/>
        </w:rPr>
        <w:t>50</w:t>
      </w:r>
      <w:r w:rsidRPr="005A6FC2">
        <w:rPr>
          <w:rFonts w:cstheme="minorBidi" w:hint="eastAsia"/>
          <w:szCs w:val="22"/>
        </w:rPr>
        <w:t>週年，臺灣將</w:t>
      </w:r>
      <w:r w:rsidRPr="005A6FC2">
        <w:rPr>
          <w:rFonts w:cstheme="minorBidi" w:hint="eastAsia"/>
          <w:szCs w:val="22"/>
        </w:rPr>
        <w:t>2050</w:t>
      </w:r>
      <w:r w:rsidRPr="005A6FC2">
        <w:rPr>
          <w:rFonts w:cstheme="minorBidi" w:hint="eastAsia"/>
          <w:szCs w:val="22"/>
        </w:rPr>
        <w:t>淨零排放目標納入修法，《天下雜誌》於當月發布</w:t>
      </w:r>
      <w:r w:rsidRPr="005A6FC2">
        <w:rPr>
          <w:rFonts w:cstheme="minorBidi" w:hint="eastAsia"/>
          <w:szCs w:val="22"/>
        </w:rPr>
        <w:t>41</w:t>
      </w:r>
      <w:r w:rsidRPr="005A6FC2">
        <w:rPr>
          <w:rFonts w:cstheme="minorBidi" w:hint="eastAsia"/>
          <w:szCs w:val="22"/>
        </w:rPr>
        <w:t>週年特刊「永續臺灣夢」，與長期關心亞太地區氣候變遷議題的跨國媒體合作，以「亞洲水危機」為主軸，探討在日本、新加坡、印度與馬來西亞，氣候變遷造成哪些跟水相關的危害，以及各國如何應對。透過廣泛討論引起民眾重視的方式，說明媒體具有何種社會功能？</w:t>
      </w:r>
      <w:r>
        <w:t xml:space="preserve">　</w:t>
      </w:r>
      <w:bookmarkEnd w:id="22"/>
      <w:r>
        <w:t>(A)</w:t>
      </w:r>
      <w:bookmarkStart w:id="24" w:name="QQ230503000402_1_1"/>
      <w:r w:rsidRPr="00A13063">
        <w:rPr>
          <w:rFonts w:hint="eastAsia"/>
          <w:szCs w:val="22"/>
        </w:rPr>
        <w:t>報導事實</w:t>
      </w:r>
      <w:r>
        <w:t xml:space="preserve">　</w:t>
      </w:r>
      <w:bookmarkEnd w:id="24"/>
      <w:r>
        <w:t>(B)</w:t>
      </w:r>
      <w:bookmarkStart w:id="25" w:name="QQ230503000402_1_2"/>
      <w:r w:rsidRPr="00A13063">
        <w:rPr>
          <w:rFonts w:hint="eastAsia"/>
          <w:szCs w:val="22"/>
        </w:rPr>
        <w:t>評論事件</w:t>
      </w:r>
      <w:r>
        <w:t xml:space="preserve">　</w:t>
      </w:r>
      <w:bookmarkEnd w:id="25"/>
      <w:r>
        <w:t>(C)</w:t>
      </w:r>
      <w:bookmarkStart w:id="26" w:name="QQ230503000402_1_3"/>
      <w:r w:rsidRPr="00A13063">
        <w:rPr>
          <w:rFonts w:hint="eastAsia"/>
          <w:szCs w:val="22"/>
        </w:rPr>
        <w:t>設定議題</w:t>
      </w:r>
      <w:r>
        <w:t xml:space="preserve">　</w:t>
      </w:r>
      <w:bookmarkEnd w:id="26"/>
      <w:r>
        <w:t>(D)</w:t>
      </w:r>
      <w:bookmarkStart w:id="27" w:name="QQ230503000402_1_4"/>
      <w:r w:rsidRPr="00A13063">
        <w:rPr>
          <w:rFonts w:hint="eastAsia"/>
          <w:szCs w:val="22"/>
        </w:rPr>
        <w:t>凝聚認同</w:t>
      </w:r>
      <w:r>
        <w:t xml:space="preserve">　</w:t>
      </w:r>
      <w:bookmarkEnd w:id="23"/>
      <w:bookmarkEnd w:id="27"/>
    </w:p>
    <w:p w14:paraId="55FB29A5" w14:textId="13356EAB" w:rsidR="00BF10FD" w:rsidRDefault="00BF10FD" w:rsidP="00BF10FD">
      <w:pPr>
        <w:snapToGrid w:val="0"/>
        <w:spacing w:line="286" w:lineRule="auto"/>
        <w:ind w:left="990" w:hanging="990"/>
        <w:textAlignment w:val="center"/>
        <w:rPr>
          <w:rFonts w:eastAsia="DengXian"/>
          <w:lang w:eastAsia="zh-CN"/>
        </w:rPr>
      </w:pPr>
      <w:bookmarkStart w:id="28" w:name="AQ230503000402_M"/>
      <w:bookmarkStart w:id="29" w:name="AQ230503000402"/>
      <w:r>
        <w:rPr>
          <w:color w:val="FF0000"/>
          <w:bdr w:val="single" w:sz="2" w:space="0" w:color="auto" w:shadow="1"/>
        </w:rPr>
        <w:t>解答</w:t>
      </w:r>
      <w:r>
        <w:rPr>
          <w:color w:val="FF0000"/>
          <w:bdr w:val="single" w:sz="2" w:space="0" w:color="auto" w:shadow="1"/>
        </w:rPr>
        <w:t xml:space="preserve"> </w:t>
      </w:r>
      <w:r>
        <w:rPr>
          <w:color w:val="FF0000"/>
        </w:rPr>
        <w:t xml:space="preserve">　</w:t>
      </w:r>
      <w:bookmarkStart w:id="30" w:name="AQ230503000402_1"/>
      <w:bookmarkEnd w:id="28"/>
      <w:r>
        <w:rPr>
          <w:color w:val="FF0000"/>
        </w:rPr>
        <w:t>C</w:t>
      </w:r>
      <w:r>
        <w:rPr>
          <w:color w:val="FF0000"/>
        </w:rPr>
        <w:t xml:space="preserve">　</w:t>
      </w:r>
      <w:bookmarkEnd w:id="29"/>
      <w:bookmarkEnd w:id="30"/>
    </w:p>
    <w:p w14:paraId="14856687" w14:textId="77777777" w:rsidR="00BF10FD" w:rsidRDefault="00BF10FD" w:rsidP="00BF10FD">
      <w:pPr>
        <w:numPr>
          <w:ilvl w:val="0"/>
          <w:numId w:val="1"/>
        </w:numPr>
        <w:snapToGrid w:val="0"/>
        <w:spacing w:line="286" w:lineRule="auto"/>
        <w:ind w:left="1200" w:hanging="1200"/>
        <w:textAlignment w:val="center"/>
        <w:rPr>
          <w:rFonts w:eastAsia="DengXian"/>
          <w:lang w:eastAsia="zh-CN"/>
        </w:rPr>
      </w:pPr>
      <w:bookmarkStart w:id="31" w:name="QQ230327000781_1_H"/>
      <w:bookmarkStart w:id="32" w:name="QQ230327000781"/>
      <w:r>
        <w:t>（　　）</w:t>
      </w:r>
      <w:r w:rsidRPr="00D41033">
        <w:rPr>
          <w:rFonts w:hint="eastAsia"/>
          <w:szCs w:val="22"/>
        </w:rPr>
        <w:t>對於中央與地方政府之間的權力分享，</w:t>
      </w:r>
      <w:r w:rsidRPr="00D41033">
        <w:rPr>
          <w:rFonts w:hint="eastAsia"/>
          <w:szCs w:val="22"/>
          <w:lang w:eastAsia="zh-HK"/>
        </w:rPr>
        <w:t>可</w:t>
      </w:r>
      <w:r w:rsidRPr="00D41033">
        <w:rPr>
          <w:rFonts w:hint="eastAsia"/>
          <w:szCs w:val="22"/>
        </w:rPr>
        <w:t>從「憲法地位」與「權力劃分」原則來區分，下列有關上述原則之敘述何者正確？</w:t>
      </w:r>
      <w:r>
        <w:t xml:space="preserve">　</w:t>
      </w:r>
      <w:bookmarkEnd w:id="31"/>
      <w:r>
        <w:t>(A)</w:t>
      </w:r>
      <w:bookmarkStart w:id="33" w:name="QQ230327000781_1_1"/>
      <w:r w:rsidRPr="00D41033">
        <w:rPr>
          <w:rFonts w:hint="eastAsia"/>
          <w:szCs w:val="22"/>
        </w:rPr>
        <w:t>聯邦制國家中，各地方沒有自己的憲法，因此自主地位較低</w:t>
      </w:r>
      <w:r>
        <w:t xml:space="preserve">　</w:t>
      </w:r>
      <w:bookmarkEnd w:id="33"/>
      <w:r>
        <w:t>(B)</w:t>
      </w:r>
      <w:bookmarkStart w:id="34" w:name="QQ230327000781_1_2"/>
      <w:r w:rsidRPr="00D41033">
        <w:rPr>
          <w:rFonts w:hint="eastAsia"/>
          <w:szCs w:val="22"/>
        </w:rPr>
        <w:t>單一制國家中，各地方擁有各自的憲法，因此自主地位較高</w:t>
      </w:r>
      <w:r>
        <w:t xml:space="preserve">　</w:t>
      </w:r>
      <w:bookmarkEnd w:id="34"/>
      <w:r>
        <w:t>(C)</w:t>
      </w:r>
      <w:bookmarkStart w:id="35" w:name="QQ230327000781_1_3"/>
      <w:r w:rsidRPr="00D41033">
        <w:rPr>
          <w:rFonts w:hint="eastAsia"/>
          <w:szCs w:val="22"/>
        </w:rPr>
        <w:t>聯邦制國家通常偏向地方分權，地方自治團體享有普遍的概括權力</w:t>
      </w:r>
      <w:r>
        <w:t xml:space="preserve">　</w:t>
      </w:r>
      <w:bookmarkEnd w:id="35"/>
      <w:r>
        <w:t>(D)</w:t>
      </w:r>
      <w:bookmarkStart w:id="36" w:name="QQ230327000781_1_4"/>
      <w:r w:rsidRPr="00D41033">
        <w:rPr>
          <w:rFonts w:hint="eastAsia"/>
          <w:szCs w:val="22"/>
        </w:rPr>
        <w:t>單一制國家通常偏向中央集權，地方政府並沒有自治與主導的權力</w:t>
      </w:r>
      <w:r>
        <w:t xml:space="preserve">　</w:t>
      </w:r>
      <w:bookmarkEnd w:id="32"/>
      <w:bookmarkEnd w:id="36"/>
    </w:p>
    <w:p w14:paraId="002D4251" w14:textId="03E35D28" w:rsidR="00BF10FD" w:rsidRDefault="00BF10FD" w:rsidP="00BF10FD">
      <w:pPr>
        <w:snapToGrid w:val="0"/>
        <w:spacing w:line="286" w:lineRule="auto"/>
        <w:ind w:left="990" w:hanging="990"/>
        <w:textAlignment w:val="center"/>
        <w:rPr>
          <w:rFonts w:eastAsia="DengXian"/>
          <w:lang w:eastAsia="zh-CN"/>
        </w:rPr>
      </w:pPr>
      <w:bookmarkStart w:id="37" w:name="AQ230327000781_M"/>
      <w:bookmarkStart w:id="38" w:name="AQ230327000781"/>
      <w:r>
        <w:rPr>
          <w:color w:val="FF0000"/>
          <w:bdr w:val="single" w:sz="2" w:space="0" w:color="auto" w:shadow="1"/>
        </w:rPr>
        <w:t>解答</w:t>
      </w:r>
      <w:r>
        <w:rPr>
          <w:color w:val="FF0000"/>
          <w:bdr w:val="single" w:sz="2" w:space="0" w:color="auto" w:shadow="1"/>
        </w:rPr>
        <w:t xml:space="preserve"> </w:t>
      </w:r>
      <w:r>
        <w:rPr>
          <w:color w:val="FF0000"/>
        </w:rPr>
        <w:t xml:space="preserve">　</w:t>
      </w:r>
      <w:bookmarkStart w:id="39" w:name="AQ230327000781_1"/>
      <w:bookmarkEnd w:id="37"/>
      <w:r>
        <w:rPr>
          <w:color w:val="FF0000"/>
        </w:rPr>
        <w:t>C</w:t>
      </w:r>
      <w:r>
        <w:rPr>
          <w:color w:val="FF0000"/>
        </w:rPr>
        <w:t xml:space="preserve">　</w:t>
      </w:r>
      <w:bookmarkEnd w:id="38"/>
      <w:bookmarkEnd w:id="39"/>
    </w:p>
    <w:p w14:paraId="38917DFA" w14:textId="6E88D4B8" w:rsidR="007D6D34" w:rsidRDefault="00BF10FD" w:rsidP="00BE587F">
      <w:pPr>
        <w:numPr>
          <w:ilvl w:val="0"/>
          <w:numId w:val="1"/>
        </w:numPr>
        <w:snapToGrid w:val="0"/>
        <w:spacing w:line="286" w:lineRule="auto"/>
        <w:ind w:left="1134" w:hanging="1134"/>
        <w:textAlignment w:val="center"/>
        <w:rPr>
          <w:rFonts w:eastAsia="DengXian"/>
          <w:lang w:eastAsia="zh-CN"/>
        </w:rPr>
      </w:pPr>
      <w:bookmarkStart w:id="40" w:name="QQ230424000555_1_H"/>
      <w:bookmarkStart w:id="41" w:name="QQ230424000555"/>
      <w:r>
        <w:t>（　　）</w:t>
      </w:r>
      <w:bookmarkStart w:id="42" w:name="QQ230508000085_1_H"/>
      <w:bookmarkStart w:id="43" w:name="QQ230508000085"/>
      <w:bookmarkStart w:id="44" w:name="RQ230424000555_1_4"/>
      <w:bookmarkStart w:id="45" w:name="RQ230424000555"/>
      <w:bookmarkEnd w:id="40"/>
      <w:bookmarkEnd w:id="41"/>
      <w:r w:rsidR="007D6D34">
        <w:rPr>
          <w:rFonts w:hint="eastAsia"/>
        </w:rPr>
        <w:t>韓國前總統朴槿惠因「閨蜜干政」事件鋃鐺入獄，不僅造成政壇動盪，也撼動原有的媒體地位。作為公共媒體的</w:t>
      </w:r>
      <w:r w:rsidR="007D6D34">
        <w:rPr>
          <w:rFonts w:hint="eastAsia"/>
        </w:rPr>
        <w:t>KBS</w:t>
      </w:r>
      <w:r w:rsidR="007D6D34">
        <w:rPr>
          <w:rFonts w:hint="eastAsia"/>
        </w:rPr>
        <w:t>（韓國廣播公司）或</w:t>
      </w:r>
      <w:r w:rsidR="007D6D34">
        <w:rPr>
          <w:rFonts w:hint="eastAsia"/>
        </w:rPr>
        <w:t>MBC</w:t>
      </w:r>
      <w:r w:rsidR="007D6D34">
        <w:rPr>
          <w:rFonts w:hint="eastAsia"/>
        </w:rPr>
        <w:t>（文化廣播公司）的董事會皆由親政府人士出任與擔任主管階層，因此沒有在第一時間報導，甚至迴避報導，反而是當時知名度較低的有線電視臺（</w:t>
      </w:r>
      <w:r w:rsidR="007D6D34">
        <w:rPr>
          <w:rFonts w:hint="eastAsia"/>
        </w:rPr>
        <w:t>JTBC</w:t>
      </w:r>
      <w:r w:rsidR="007D6D34">
        <w:rPr>
          <w:rFonts w:hint="eastAsia"/>
        </w:rPr>
        <w:t>）揭發了事件真相。「閨蜜干政」事件、加上過去對「世越號」沉船事件的調查與報導，使之雖具商業性但已經被認為是韓國最具公信力新聞節目之一。從此一事件可以得知下列哪一訊息？</w:t>
      </w:r>
      <w:r w:rsidR="007D6D34">
        <w:t xml:space="preserve">　</w:t>
      </w:r>
      <w:bookmarkEnd w:id="42"/>
      <w:r w:rsidR="007D6D34">
        <w:t>(A)</w:t>
      </w:r>
      <w:bookmarkStart w:id="46" w:name="QQ230508000085_1_1"/>
      <w:r w:rsidR="007D6D34">
        <w:rPr>
          <w:rFonts w:hint="eastAsia"/>
        </w:rPr>
        <w:t>自媒體的興起有利營造自主的言論空間</w:t>
      </w:r>
      <w:r w:rsidR="007D6D34">
        <w:t xml:space="preserve">　</w:t>
      </w:r>
      <w:bookmarkEnd w:id="46"/>
      <w:r w:rsidR="007D6D34">
        <w:t>(B)</w:t>
      </w:r>
      <w:bookmarkStart w:id="47" w:name="QQ230508000085_1_2"/>
      <w:r w:rsidR="007D6D34">
        <w:rPr>
          <w:rFonts w:hint="eastAsia"/>
        </w:rPr>
        <w:t>商業媒體應負的社會責任較公共媒體高</w:t>
      </w:r>
      <w:r w:rsidR="007D6D34">
        <w:t xml:space="preserve">　</w:t>
      </w:r>
      <w:bookmarkEnd w:id="47"/>
      <w:r w:rsidR="007D6D34">
        <w:t>(C)</w:t>
      </w:r>
      <w:bookmarkStart w:id="48" w:name="QQ230508000085_1_3"/>
      <w:r w:rsidR="007D6D34">
        <w:rPr>
          <w:rFonts w:hint="eastAsia"/>
        </w:rPr>
        <w:t>公共媒體比起商業媒體更能維護公共性</w:t>
      </w:r>
      <w:r w:rsidR="007D6D34">
        <w:t xml:space="preserve">　</w:t>
      </w:r>
      <w:bookmarkEnd w:id="48"/>
      <w:r w:rsidR="007D6D34">
        <w:t>(D)</w:t>
      </w:r>
      <w:bookmarkStart w:id="49" w:name="QQ230508000085_1_4"/>
      <w:r w:rsidR="007D6D34">
        <w:rPr>
          <w:rFonts w:hint="eastAsia"/>
        </w:rPr>
        <w:t>公共媒體可能因所處環境而影響其立場</w:t>
      </w:r>
      <w:r w:rsidR="007D6D34">
        <w:t xml:space="preserve">　</w:t>
      </w:r>
      <w:bookmarkEnd w:id="43"/>
      <w:bookmarkEnd w:id="49"/>
    </w:p>
    <w:p w14:paraId="65E1E599" w14:textId="44798280" w:rsidR="007D6D34" w:rsidRDefault="007D6D34" w:rsidP="007D6D34">
      <w:pPr>
        <w:snapToGrid w:val="0"/>
        <w:spacing w:line="286" w:lineRule="auto"/>
        <w:ind w:left="990" w:hanging="990"/>
        <w:textAlignment w:val="center"/>
        <w:rPr>
          <w:rFonts w:eastAsia="DengXian"/>
          <w:lang w:eastAsia="zh-CN"/>
        </w:rPr>
      </w:pPr>
      <w:bookmarkStart w:id="50" w:name="AQ230508000085_M"/>
      <w:bookmarkStart w:id="51" w:name="AQ230508000085"/>
      <w:r>
        <w:rPr>
          <w:color w:val="FF0000"/>
          <w:bdr w:val="single" w:sz="2" w:space="0" w:color="auto" w:shadow="1"/>
        </w:rPr>
        <w:t>解答</w:t>
      </w:r>
      <w:r>
        <w:rPr>
          <w:color w:val="FF0000"/>
          <w:bdr w:val="single" w:sz="2" w:space="0" w:color="auto" w:shadow="1"/>
        </w:rPr>
        <w:t xml:space="preserve"> </w:t>
      </w:r>
      <w:r>
        <w:rPr>
          <w:color w:val="FF0000"/>
        </w:rPr>
        <w:t xml:space="preserve">　</w:t>
      </w:r>
      <w:bookmarkStart w:id="52" w:name="AQ230508000085_1"/>
      <w:bookmarkEnd w:id="50"/>
      <w:r>
        <w:rPr>
          <w:color w:val="FF0000"/>
        </w:rPr>
        <w:t>D</w:t>
      </w:r>
      <w:r>
        <w:rPr>
          <w:color w:val="FF0000"/>
        </w:rPr>
        <w:t xml:space="preserve">　</w:t>
      </w:r>
      <w:bookmarkEnd w:id="51"/>
      <w:bookmarkEnd w:id="52"/>
    </w:p>
    <w:p w14:paraId="5FDC36A2" w14:textId="15D3821E" w:rsidR="00BF10FD" w:rsidRDefault="00BF10FD" w:rsidP="00BF10FD">
      <w:pPr>
        <w:numPr>
          <w:ilvl w:val="0"/>
          <w:numId w:val="1"/>
        </w:numPr>
        <w:snapToGrid w:val="0"/>
        <w:spacing w:line="286" w:lineRule="auto"/>
        <w:ind w:left="1200" w:hanging="1200"/>
        <w:textAlignment w:val="center"/>
        <w:rPr>
          <w:rFonts w:eastAsiaTheme="minorEastAsia"/>
          <w:lang w:eastAsia="zh-CN"/>
        </w:rPr>
      </w:pPr>
      <w:bookmarkStart w:id="53" w:name="QQ230327000270_1_H"/>
      <w:bookmarkStart w:id="54" w:name="QQ230327000270"/>
      <w:bookmarkEnd w:id="44"/>
      <w:bookmarkEnd w:id="45"/>
      <w:r>
        <w:t>（　　）</w:t>
      </w:r>
      <w:r w:rsidRPr="00C844AA">
        <w:rPr>
          <w:rFonts w:hint="eastAsia"/>
          <w:szCs w:val="22"/>
        </w:rPr>
        <w:t>新聞的產出是經過攝影、撰稿、編輯的過程，記者與媒體主管可能有其特定的立場與價</w:t>
      </w:r>
      <w:r w:rsidRPr="00C844AA">
        <w:rPr>
          <w:rFonts w:hint="eastAsia"/>
          <w:szCs w:val="22"/>
        </w:rPr>
        <w:lastRenderedPageBreak/>
        <w:t>值觀，使得一則新聞在不同的媒體報導下呈現兩種不同的主觀評論，這種情形主要是受到下列何者影響？</w:t>
      </w:r>
      <w:r>
        <w:t xml:space="preserve">　</w:t>
      </w:r>
      <w:bookmarkEnd w:id="53"/>
      <w:r>
        <w:t>(A)</w:t>
      </w:r>
      <w:bookmarkStart w:id="55" w:name="QQ230327000270_1_1"/>
      <w:r w:rsidRPr="00C844AA">
        <w:rPr>
          <w:rFonts w:hint="eastAsia"/>
          <w:szCs w:val="22"/>
        </w:rPr>
        <w:t>新聞自由</w:t>
      </w:r>
      <w:r>
        <w:t xml:space="preserve">　</w:t>
      </w:r>
      <w:bookmarkEnd w:id="55"/>
      <w:r>
        <w:t>(B)</w:t>
      </w:r>
      <w:bookmarkStart w:id="56" w:name="QQ230327000270_1_2"/>
      <w:r w:rsidRPr="00C844AA">
        <w:rPr>
          <w:rFonts w:hint="eastAsia"/>
          <w:szCs w:val="22"/>
        </w:rPr>
        <w:t>媒體近用</w:t>
      </w:r>
      <w:r>
        <w:t xml:space="preserve">　</w:t>
      </w:r>
      <w:bookmarkEnd w:id="56"/>
      <w:r>
        <w:t>(C)</w:t>
      </w:r>
      <w:bookmarkStart w:id="57" w:name="QQ230327000270_1_3"/>
      <w:r w:rsidRPr="00C844AA">
        <w:rPr>
          <w:rFonts w:hint="eastAsia"/>
          <w:szCs w:val="22"/>
        </w:rPr>
        <w:t>媒體再現</w:t>
      </w:r>
      <w:r>
        <w:t xml:space="preserve">　</w:t>
      </w:r>
      <w:bookmarkEnd w:id="57"/>
      <w:r>
        <w:t>(D)</w:t>
      </w:r>
      <w:bookmarkStart w:id="58" w:name="QQ230327000270_1_4"/>
      <w:r w:rsidRPr="00C844AA">
        <w:rPr>
          <w:rFonts w:hint="eastAsia"/>
          <w:szCs w:val="22"/>
        </w:rPr>
        <w:t>媒體行銷</w:t>
      </w:r>
      <w:r>
        <w:t xml:space="preserve">　</w:t>
      </w:r>
      <w:bookmarkEnd w:id="54"/>
      <w:bookmarkEnd w:id="58"/>
    </w:p>
    <w:p w14:paraId="2055ADDE" w14:textId="04904078" w:rsidR="00BF10FD" w:rsidRPr="00566C7E" w:rsidRDefault="00BF10FD" w:rsidP="00BF10FD">
      <w:pPr>
        <w:jc w:val="right"/>
      </w:pPr>
    </w:p>
    <w:p w14:paraId="11FBD22D" w14:textId="77777777" w:rsidR="00BF10FD" w:rsidRDefault="00BF10FD" w:rsidP="00BF10FD">
      <w:pPr>
        <w:snapToGrid w:val="0"/>
        <w:spacing w:line="286" w:lineRule="auto"/>
        <w:ind w:left="990" w:hanging="990"/>
        <w:textAlignment w:val="center"/>
        <w:rPr>
          <w:rFonts w:eastAsiaTheme="minorEastAsia"/>
          <w:lang w:eastAsia="zh-CN"/>
        </w:rPr>
      </w:pPr>
      <w:bookmarkStart w:id="59" w:name="AQ230327000270_M"/>
      <w:bookmarkStart w:id="60" w:name="AQ230327000270"/>
      <w:r>
        <w:rPr>
          <w:color w:val="FF0000"/>
          <w:bdr w:val="single" w:sz="2" w:space="0" w:color="auto" w:shadow="1"/>
        </w:rPr>
        <w:t xml:space="preserve"> </w:t>
      </w:r>
      <w:r>
        <w:rPr>
          <w:color w:val="FF0000"/>
          <w:bdr w:val="single" w:sz="2" w:space="0" w:color="auto" w:shadow="1"/>
        </w:rPr>
        <w:t>解答</w:t>
      </w:r>
      <w:r>
        <w:rPr>
          <w:color w:val="FF0000"/>
          <w:bdr w:val="single" w:sz="2" w:space="0" w:color="auto" w:shadow="1"/>
        </w:rPr>
        <w:t xml:space="preserve"> </w:t>
      </w:r>
      <w:r>
        <w:rPr>
          <w:color w:val="FF0000"/>
        </w:rPr>
        <w:t xml:space="preserve">　</w:t>
      </w:r>
      <w:bookmarkStart w:id="61" w:name="AQ230327000270_1"/>
      <w:bookmarkEnd w:id="59"/>
      <w:r>
        <w:rPr>
          <w:color w:val="FF0000"/>
        </w:rPr>
        <w:t>C</w:t>
      </w:r>
      <w:r>
        <w:rPr>
          <w:color w:val="FF0000"/>
        </w:rPr>
        <w:t xml:space="preserve">　</w:t>
      </w:r>
      <w:bookmarkEnd w:id="60"/>
      <w:bookmarkEnd w:id="61"/>
    </w:p>
    <w:p w14:paraId="7B47BF64" w14:textId="7E47E315" w:rsidR="009475F0" w:rsidRPr="00FE0BBF" w:rsidRDefault="00D72B62" w:rsidP="009475F0">
      <w:pPr>
        <w:numPr>
          <w:ilvl w:val="0"/>
          <w:numId w:val="1"/>
        </w:numPr>
        <w:snapToGrid w:val="0"/>
        <w:spacing w:line="286" w:lineRule="auto"/>
        <w:ind w:left="128"/>
        <w:textAlignment w:val="center"/>
        <w:rPr>
          <w:rFonts w:eastAsia="DengXian"/>
          <w:lang w:eastAsia="zh-CN"/>
        </w:rPr>
      </w:pPr>
      <w:bookmarkStart w:id="62" w:name="QQ230628000032_1_H"/>
      <w:bookmarkStart w:id="63" w:name="QQ230628000032"/>
      <w:bookmarkStart w:id="64" w:name="QQ230327000754_1_H"/>
      <w:bookmarkStart w:id="65" w:name="QQ230327000754"/>
      <w:r>
        <w:t>（　　）</w:t>
      </w:r>
      <w:r w:rsidRPr="009475F0">
        <w:rPr>
          <w:rFonts w:hint="eastAsia"/>
          <w:szCs w:val="22"/>
        </w:rPr>
        <w:t>恭民畢業後到南部工作，但每到大雨季節就飽受淹水之苦，除此之外，還會看到中央與地方政府互相指責、推諉水患責任。請問下列有關我國中央與地方政府權限劃分的敘述，何者正確？</w:t>
      </w:r>
      <w:r>
        <w:t xml:space="preserve">　</w:t>
      </w:r>
      <w:bookmarkStart w:id="66" w:name="_Hlk168402022"/>
      <w:bookmarkEnd w:id="62"/>
      <w:r>
        <w:t>(A)</w:t>
      </w:r>
      <w:bookmarkStart w:id="67" w:name="QQ230628000032_1_1"/>
      <w:r w:rsidRPr="009475F0">
        <w:rPr>
          <w:rFonts w:hint="eastAsia"/>
          <w:szCs w:val="22"/>
        </w:rPr>
        <w:t>依據《地方制度法》，淹水造成的水患問題歸地方政府管轄</w:t>
      </w:r>
      <w:r>
        <w:t xml:space="preserve">　</w:t>
      </w:r>
      <w:bookmarkEnd w:id="67"/>
      <w:r>
        <w:t>(B)</w:t>
      </w:r>
      <w:bookmarkStart w:id="68" w:name="QQ230628000032_1_2"/>
      <w:r w:rsidRPr="009475F0">
        <w:rPr>
          <w:rFonts w:hint="eastAsia"/>
          <w:szCs w:val="22"/>
        </w:rPr>
        <w:t>依據《憲法》，按水患問題的性質區分中央與地方政府權限</w:t>
      </w:r>
      <w:r>
        <w:t xml:space="preserve">　</w:t>
      </w:r>
      <w:bookmarkEnd w:id="68"/>
      <w:r>
        <w:t>(C)</w:t>
      </w:r>
      <w:bookmarkStart w:id="69" w:name="QQ230628000032_1_3"/>
      <w:r w:rsidRPr="009475F0">
        <w:rPr>
          <w:rFonts w:hint="eastAsia"/>
          <w:szCs w:val="22"/>
        </w:rPr>
        <w:t>依據《憲法》，災害防治屬於中央權責，地方政府無權過問</w:t>
      </w:r>
      <w:r>
        <w:t xml:space="preserve">　</w:t>
      </w:r>
      <w:bookmarkEnd w:id="69"/>
      <w:r>
        <w:t>(D)</w:t>
      </w:r>
      <w:bookmarkStart w:id="70" w:name="QQ230628000032_1_4"/>
      <w:r w:rsidRPr="009475F0">
        <w:rPr>
          <w:rFonts w:hint="eastAsia"/>
          <w:szCs w:val="22"/>
        </w:rPr>
        <w:t>依據《地方制度法》，治水政策有跨區性，由中央政府主導</w:t>
      </w:r>
      <w:bookmarkEnd w:id="66"/>
      <w:r>
        <w:t xml:space="preserve">　</w:t>
      </w:r>
      <w:bookmarkEnd w:id="63"/>
      <w:bookmarkEnd w:id="70"/>
    </w:p>
    <w:p w14:paraId="1374D7F1" w14:textId="77777777" w:rsidR="00FE0BBF" w:rsidRPr="00FE0BBF" w:rsidRDefault="00FE0BBF" w:rsidP="00FE0BBF">
      <w:pPr>
        <w:pStyle w:val="a7"/>
        <w:snapToGrid w:val="0"/>
        <w:spacing w:line="286" w:lineRule="auto"/>
        <w:ind w:leftChars="0" w:left="28"/>
        <w:textAlignment w:val="center"/>
        <w:rPr>
          <w:rFonts w:eastAsia="DengXian"/>
          <w:lang w:eastAsia="zh-CN"/>
        </w:rPr>
      </w:pPr>
      <w:r w:rsidRPr="00FE0BBF">
        <w:rPr>
          <w:color w:val="008000"/>
        </w:rPr>
        <w:t>..</w:t>
      </w:r>
      <w:r w:rsidRPr="00FE0BBF">
        <w:rPr>
          <w:rFonts w:hint="eastAsia"/>
          <w:color w:val="008000"/>
        </w:rPr>
        <w:t>.</w:t>
      </w:r>
      <w:bookmarkStart w:id="71" w:name="AQ230628000032_M"/>
      <w:bookmarkStart w:id="72" w:name="AQ230628000032"/>
      <w:r w:rsidRPr="00FE0BBF">
        <w:rPr>
          <w:color w:val="FF0000"/>
          <w:bdr w:val="single" w:sz="2" w:space="0" w:color="auto" w:shadow="1"/>
        </w:rPr>
        <w:t xml:space="preserve"> 7. </w:t>
      </w:r>
      <w:r w:rsidRPr="00FE0BBF">
        <w:rPr>
          <w:color w:val="FF0000"/>
          <w:bdr w:val="single" w:sz="2" w:space="0" w:color="auto" w:shadow="1"/>
        </w:rPr>
        <w:t>解答</w:t>
      </w:r>
      <w:r w:rsidRPr="00FE0BBF">
        <w:rPr>
          <w:color w:val="FF0000"/>
          <w:bdr w:val="single" w:sz="2" w:space="0" w:color="auto" w:shadow="1"/>
        </w:rPr>
        <w:t xml:space="preserve"> </w:t>
      </w:r>
      <w:r w:rsidRPr="00FE0BBF">
        <w:rPr>
          <w:color w:val="FF0000"/>
        </w:rPr>
        <w:t xml:space="preserve">　</w:t>
      </w:r>
      <w:bookmarkStart w:id="73" w:name="AQ230628000032_1"/>
      <w:bookmarkEnd w:id="71"/>
      <w:r w:rsidRPr="00FE0BBF">
        <w:rPr>
          <w:color w:val="FF0000"/>
        </w:rPr>
        <w:t>B</w:t>
      </w:r>
      <w:r w:rsidRPr="00FE0BBF">
        <w:rPr>
          <w:color w:val="FF0000"/>
        </w:rPr>
        <w:t xml:space="preserve">　</w:t>
      </w:r>
      <w:bookmarkEnd w:id="72"/>
      <w:bookmarkEnd w:id="73"/>
    </w:p>
    <w:p w14:paraId="610E9136" w14:textId="77777777" w:rsidR="006731D3" w:rsidRPr="006731D3" w:rsidRDefault="006731D3" w:rsidP="006731D3">
      <w:pPr>
        <w:snapToGrid w:val="0"/>
        <w:spacing w:line="286" w:lineRule="auto"/>
        <w:ind w:left="990"/>
        <w:textAlignment w:val="center"/>
        <w:rPr>
          <w:rFonts w:eastAsia="DengXian" w:hint="eastAsia"/>
          <w:lang w:eastAsia="zh-CN"/>
        </w:rPr>
      </w:pPr>
    </w:p>
    <w:p w14:paraId="2D825027" w14:textId="75268022" w:rsidR="00FE0BBF" w:rsidRPr="00FE0BBF" w:rsidRDefault="00BF10FD" w:rsidP="00FE0BBF">
      <w:pPr>
        <w:numPr>
          <w:ilvl w:val="0"/>
          <w:numId w:val="1"/>
        </w:numPr>
        <w:snapToGrid w:val="0"/>
        <w:spacing w:line="286" w:lineRule="auto"/>
        <w:ind w:left="990" w:hanging="990"/>
        <w:textAlignment w:val="center"/>
        <w:rPr>
          <w:rFonts w:eastAsia="DengXian"/>
          <w:lang w:eastAsia="zh-CN"/>
        </w:rPr>
      </w:pPr>
      <w:r>
        <w:t>（</w:t>
      </w:r>
      <w:r w:rsidR="00FE0BBF" w:rsidRPr="00FE0BBF">
        <w:rPr>
          <w:color w:val="FF0000"/>
        </w:rPr>
        <w:t>A</w:t>
      </w:r>
      <w:r>
        <w:t xml:space="preserve">　　）</w:t>
      </w:r>
      <w:r w:rsidRPr="00FE0BBF">
        <w:rPr>
          <w:rFonts w:hint="eastAsia"/>
          <w:szCs w:val="22"/>
        </w:rPr>
        <w:t>我國《憲法》在行政立法兩權的互動上，其綜合特徵是「既可相互對抗，又彼此相互制衡」，是兼採內閣制與總統制部分特徵之安排。下列敘述何者與我國制度特徵較有關？</w:t>
      </w:r>
      <w:r>
        <w:t xml:space="preserve">　</w:t>
      </w:r>
      <w:bookmarkEnd w:id="64"/>
      <w:r>
        <w:t>(A)</w:t>
      </w:r>
      <w:bookmarkStart w:id="74" w:name="QQ230327000754_1_1"/>
      <w:r w:rsidRPr="00FE0BBF">
        <w:rPr>
          <w:rFonts w:hint="eastAsia"/>
          <w:szCs w:val="22"/>
        </w:rPr>
        <w:t>行政權歸總統與行政院院長</w:t>
      </w:r>
      <w:r>
        <w:t xml:space="preserve">　</w:t>
      </w:r>
      <w:bookmarkEnd w:id="74"/>
      <w:r>
        <w:t>(B)</w:t>
      </w:r>
      <w:bookmarkStart w:id="75" w:name="QQ230327000754_1_2"/>
      <w:r w:rsidRPr="00FE0BBF">
        <w:rPr>
          <w:rFonts w:hint="eastAsia"/>
          <w:szCs w:val="22"/>
        </w:rPr>
        <w:t>我國總統擁有全部副署權</w:t>
      </w:r>
      <w:r>
        <w:t xml:space="preserve">　</w:t>
      </w:r>
      <w:bookmarkEnd w:id="75"/>
      <w:r>
        <w:t>(C)</w:t>
      </w:r>
      <w:bookmarkStart w:id="76" w:name="QQ230327000754_1_3"/>
      <w:r w:rsidRPr="00FE0BBF">
        <w:rPr>
          <w:rFonts w:hint="eastAsia"/>
          <w:szCs w:val="22"/>
        </w:rPr>
        <w:t>我國行政與立法</w:t>
      </w:r>
      <w:r w:rsidRPr="00FE0BBF">
        <w:rPr>
          <w:rFonts w:hint="eastAsia"/>
          <w:szCs w:val="22"/>
          <w:lang w:eastAsia="zh-HK"/>
        </w:rPr>
        <w:t>絕對</w:t>
      </w:r>
      <w:r w:rsidRPr="00FE0BBF">
        <w:rPr>
          <w:rFonts w:hint="eastAsia"/>
          <w:szCs w:val="22"/>
        </w:rPr>
        <w:t>分立</w:t>
      </w:r>
      <w:r>
        <w:t xml:space="preserve">　</w:t>
      </w:r>
      <w:bookmarkEnd w:id="76"/>
      <w:r>
        <w:t>(D)</w:t>
      </w:r>
      <w:bookmarkStart w:id="77" w:name="QQ230327000754_1_4"/>
      <w:r w:rsidR="00E00D56" w:rsidRPr="00FE0BBF">
        <w:rPr>
          <w:rFonts w:hint="eastAsia"/>
          <w:szCs w:val="22"/>
        </w:rPr>
        <w:t>總統得主動解散</w:t>
      </w:r>
      <w:r w:rsidRPr="00FE0BBF">
        <w:rPr>
          <w:rFonts w:hint="eastAsia"/>
          <w:szCs w:val="22"/>
        </w:rPr>
        <w:t>立法</w:t>
      </w:r>
      <w:r w:rsidR="00E00D56" w:rsidRPr="00FE0BBF">
        <w:rPr>
          <w:rFonts w:hint="eastAsia"/>
          <w:szCs w:val="22"/>
        </w:rPr>
        <w:t>院</w:t>
      </w:r>
      <w:r>
        <w:t xml:space="preserve">　</w:t>
      </w:r>
      <w:bookmarkStart w:id="78" w:name="QQ230327000765_1_H"/>
      <w:bookmarkStart w:id="79" w:name="QQ230327000765"/>
      <w:bookmarkEnd w:id="65"/>
      <w:bookmarkEnd w:id="77"/>
    </w:p>
    <w:p w14:paraId="424313D8" w14:textId="255E4B7A" w:rsidR="00BF10FD" w:rsidRPr="00FE0BBF" w:rsidRDefault="00BF10FD" w:rsidP="00FE0BBF">
      <w:pPr>
        <w:numPr>
          <w:ilvl w:val="0"/>
          <w:numId w:val="1"/>
        </w:numPr>
        <w:snapToGrid w:val="0"/>
        <w:spacing w:line="286" w:lineRule="auto"/>
        <w:ind w:left="990" w:hanging="990"/>
        <w:textAlignment w:val="center"/>
        <w:rPr>
          <w:rFonts w:eastAsia="DengXian"/>
          <w:lang w:eastAsia="zh-CN"/>
        </w:rPr>
      </w:pPr>
      <w:r>
        <w:t xml:space="preserve">（　</w:t>
      </w:r>
      <w:r w:rsidR="00FE0BBF" w:rsidRPr="00FE0BBF">
        <w:rPr>
          <w:color w:val="FF0000"/>
        </w:rPr>
        <w:t>D</w:t>
      </w:r>
      <w:r>
        <w:t xml:space="preserve">　）</w:t>
      </w:r>
      <w:r w:rsidRPr="00FE0BBF">
        <w:rPr>
          <w:rFonts w:hint="eastAsia"/>
          <w:szCs w:val="22"/>
        </w:rPr>
        <w:t>某國政治學者欲進行臺灣政治體制的研究，其中有關臺灣總統所擁有的人事任命權力之敘述，何者正確？</w:t>
      </w:r>
      <w:r>
        <w:t xml:space="preserve">　</w:t>
      </w:r>
      <w:bookmarkEnd w:id="78"/>
      <w:r>
        <w:t>(A)</w:t>
      </w:r>
      <w:bookmarkStart w:id="80" w:name="QQ230327000765_1_1"/>
      <w:r w:rsidRPr="00FE0BBF">
        <w:rPr>
          <w:rFonts w:hint="eastAsia"/>
          <w:szCs w:val="22"/>
        </w:rPr>
        <w:t>任命立法院院長</w:t>
      </w:r>
      <w:r>
        <w:t xml:space="preserve">　</w:t>
      </w:r>
      <w:bookmarkEnd w:id="80"/>
      <w:r>
        <w:t>(B)</w:t>
      </w:r>
      <w:bookmarkStart w:id="81" w:name="QQ230327000765_1_2"/>
      <w:r w:rsidRPr="00FE0BBF">
        <w:rPr>
          <w:rFonts w:hint="eastAsia"/>
          <w:szCs w:val="22"/>
        </w:rPr>
        <w:t>任命直轄市各區區長</w:t>
      </w:r>
      <w:r>
        <w:t xml:space="preserve">　</w:t>
      </w:r>
      <w:bookmarkEnd w:id="81"/>
      <w:r>
        <w:t>(C)</w:t>
      </w:r>
      <w:bookmarkStart w:id="82" w:name="QQ230327000765_1_3"/>
      <w:r w:rsidRPr="00FE0BBF">
        <w:rPr>
          <w:rFonts w:hint="eastAsia"/>
          <w:szCs w:val="22"/>
        </w:rPr>
        <w:t>任命臺中市政府客家事務委員會會長</w:t>
      </w:r>
      <w:r>
        <w:t xml:space="preserve">　</w:t>
      </w:r>
      <w:bookmarkEnd w:id="82"/>
      <w:r>
        <w:t>(D)</w:t>
      </w:r>
      <w:bookmarkStart w:id="83" w:name="QQ230327000765_1_4"/>
      <w:r w:rsidRPr="00FE0BBF">
        <w:rPr>
          <w:rFonts w:hint="eastAsia"/>
          <w:szCs w:val="22"/>
        </w:rPr>
        <w:t>任命監察院院長</w:t>
      </w:r>
      <w:r>
        <w:t xml:space="preserve">　</w:t>
      </w:r>
      <w:bookmarkEnd w:id="79"/>
      <w:bookmarkEnd w:id="83"/>
    </w:p>
    <w:p w14:paraId="22B60D64" w14:textId="382FC7C3"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84" w:name="QQ230628000022_1_H"/>
      <w:bookmarkStart w:id="85" w:name="QQ230628000022"/>
      <w:r>
        <w:t>（　　）</w:t>
      </w:r>
      <w:r w:rsidR="00460B44">
        <w:rPr>
          <w:rFonts w:hint="eastAsia"/>
        </w:rPr>
        <w:t>曉</w:t>
      </w:r>
      <w:r w:rsidRPr="000B3931">
        <w:rPr>
          <w:rFonts w:hint="eastAsia"/>
          <w:szCs w:val="22"/>
        </w:rPr>
        <w:t>民為了做公民課報告，找到了一份《臺灣新聞媒體可信度報告》，其中有一個是「臺灣民眾主動查證有疑慮新聞資料的頻率」調查結果。根據下表，</w:t>
      </w:r>
      <w:r w:rsidR="00460B44">
        <w:rPr>
          <w:rFonts w:hint="eastAsia"/>
        </w:rPr>
        <w:t>曉</w:t>
      </w:r>
      <w:r w:rsidRPr="000B3931">
        <w:rPr>
          <w:rFonts w:hint="eastAsia"/>
          <w:szCs w:val="22"/>
        </w:rPr>
        <w:t>民最適合使用下列哪個概念展開公民課報告？</w:t>
      </w:r>
      <w:r w:rsidRPr="000B3931">
        <w:rPr>
          <w:szCs w:val="22"/>
        </w:rPr>
        <w:br/>
      </w:r>
      <w:r w:rsidRPr="000B3931">
        <w:rPr>
          <w:rFonts w:hint="eastAsia"/>
          <w:szCs w:val="22"/>
        </w:rPr>
        <w:t>臺灣民眾主動查證有疑慮新聞資料的頻率</w:t>
      </w:r>
    </w:p>
    <w:tbl>
      <w:tblPr>
        <w:tblW w:w="0" w:type="auto"/>
        <w:tblInd w:w="1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134"/>
        <w:gridCol w:w="1134"/>
      </w:tblGrid>
      <w:tr w:rsidR="0068153F" w14:paraId="60EA33CF" w14:textId="77777777" w:rsidTr="00BF10FD">
        <w:tc>
          <w:tcPr>
            <w:tcW w:w="1134" w:type="dxa"/>
            <w:vAlign w:val="center"/>
          </w:tcPr>
          <w:p w14:paraId="3D2C77A4" w14:textId="77777777" w:rsidR="00BF10FD" w:rsidRPr="008E1B80" w:rsidRDefault="00BF10FD" w:rsidP="00BF10FD">
            <w:pPr>
              <w:snapToGrid w:val="0"/>
              <w:spacing w:line="286" w:lineRule="auto"/>
              <w:jc w:val="center"/>
              <w:rPr>
                <w:sz w:val="22"/>
                <w:szCs w:val="22"/>
              </w:rPr>
            </w:pPr>
            <w:r w:rsidRPr="008E1B80">
              <w:rPr>
                <w:rFonts w:hint="eastAsia"/>
                <w:szCs w:val="22"/>
              </w:rPr>
              <w:t>不會</w:t>
            </w:r>
          </w:p>
        </w:tc>
        <w:tc>
          <w:tcPr>
            <w:tcW w:w="1134" w:type="dxa"/>
            <w:vAlign w:val="center"/>
          </w:tcPr>
          <w:p w14:paraId="6DF69EE6" w14:textId="77777777" w:rsidR="00BF10FD" w:rsidRPr="008E1B80" w:rsidRDefault="00BF10FD" w:rsidP="00BF10FD">
            <w:pPr>
              <w:snapToGrid w:val="0"/>
              <w:spacing w:line="286" w:lineRule="auto"/>
              <w:jc w:val="center"/>
              <w:rPr>
                <w:sz w:val="22"/>
                <w:szCs w:val="22"/>
              </w:rPr>
            </w:pPr>
            <w:r w:rsidRPr="008E1B80">
              <w:rPr>
                <w:rFonts w:hint="eastAsia"/>
                <w:szCs w:val="22"/>
              </w:rPr>
              <w:t>很少</w:t>
            </w:r>
          </w:p>
        </w:tc>
        <w:tc>
          <w:tcPr>
            <w:tcW w:w="1134" w:type="dxa"/>
            <w:vAlign w:val="center"/>
          </w:tcPr>
          <w:p w14:paraId="293AD2F8" w14:textId="77777777" w:rsidR="00BF10FD" w:rsidRPr="008E1B80" w:rsidRDefault="00BF10FD" w:rsidP="00BF10FD">
            <w:pPr>
              <w:snapToGrid w:val="0"/>
              <w:spacing w:line="286" w:lineRule="auto"/>
              <w:jc w:val="center"/>
              <w:rPr>
                <w:sz w:val="22"/>
                <w:szCs w:val="22"/>
              </w:rPr>
            </w:pPr>
            <w:r w:rsidRPr="008E1B80">
              <w:rPr>
                <w:rFonts w:hint="eastAsia"/>
                <w:szCs w:val="22"/>
              </w:rPr>
              <w:t>有時候</w:t>
            </w:r>
          </w:p>
        </w:tc>
        <w:tc>
          <w:tcPr>
            <w:tcW w:w="1134" w:type="dxa"/>
            <w:vAlign w:val="center"/>
          </w:tcPr>
          <w:p w14:paraId="50BC3FD8" w14:textId="77777777" w:rsidR="00BF10FD" w:rsidRPr="008E1B80" w:rsidRDefault="00BF10FD" w:rsidP="00BF10FD">
            <w:pPr>
              <w:snapToGrid w:val="0"/>
              <w:spacing w:line="286" w:lineRule="auto"/>
              <w:jc w:val="center"/>
              <w:rPr>
                <w:sz w:val="22"/>
                <w:szCs w:val="22"/>
              </w:rPr>
            </w:pPr>
            <w:r w:rsidRPr="008E1B80">
              <w:rPr>
                <w:rFonts w:hint="eastAsia"/>
                <w:szCs w:val="22"/>
              </w:rPr>
              <w:t>經常</w:t>
            </w:r>
          </w:p>
        </w:tc>
      </w:tr>
      <w:tr w:rsidR="0068153F" w14:paraId="1B76B78D" w14:textId="77777777" w:rsidTr="00BF10FD">
        <w:tc>
          <w:tcPr>
            <w:tcW w:w="1134" w:type="dxa"/>
            <w:vAlign w:val="center"/>
          </w:tcPr>
          <w:p w14:paraId="13D26D16" w14:textId="77777777" w:rsidR="00BF10FD" w:rsidRPr="008E1B80" w:rsidRDefault="00BF10FD" w:rsidP="00BF10FD">
            <w:pPr>
              <w:snapToGrid w:val="0"/>
              <w:spacing w:line="286" w:lineRule="auto"/>
              <w:jc w:val="center"/>
              <w:rPr>
                <w:sz w:val="22"/>
                <w:szCs w:val="22"/>
              </w:rPr>
            </w:pPr>
            <w:r w:rsidRPr="008E1B80">
              <w:rPr>
                <w:szCs w:val="22"/>
              </w:rPr>
              <w:t>22.6%</w:t>
            </w:r>
          </w:p>
        </w:tc>
        <w:tc>
          <w:tcPr>
            <w:tcW w:w="1134" w:type="dxa"/>
            <w:vAlign w:val="center"/>
          </w:tcPr>
          <w:p w14:paraId="0AAF9327" w14:textId="77777777" w:rsidR="00BF10FD" w:rsidRPr="008E1B80" w:rsidRDefault="00BF10FD" w:rsidP="00BF10FD">
            <w:pPr>
              <w:snapToGrid w:val="0"/>
              <w:spacing w:line="286" w:lineRule="auto"/>
              <w:jc w:val="center"/>
              <w:rPr>
                <w:sz w:val="22"/>
                <w:szCs w:val="22"/>
              </w:rPr>
            </w:pPr>
            <w:r w:rsidRPr="008E1B80">
              <w:rPr>
                <w:szCs w:val="22"/>
              </w:rPr>
              <w:t>16.7%</w:t>
            </w:r>
          </w:p>
        </w:tc>
        <w:tc>
          <w:tcPr>
            <w:tcW w:w="1134" w:type="dxa"/>
            <w:vAlign w:val="center"/>
          </w:tcPr>
          <w:p w14:paraId="0CACEE74" w14:textId="77777777" w:rsidR="00BF10FD" w:rsidRPr="008E1B80" w:rsidRDefault="00BF10FD" w:rsidP="00BF10FD">
            <w:pPr>
              <w:snapToGrid w:val="0"/>
              <w:spacing w:line="286" w:lineRule="auto"/>
              <w:jc w:val="center"/>
              <w:rPr>
                <w:sz w:val="22"/>
                <w:szCs w:val="22"/>
              </w:rPr>
            </w:pPr>
            <w:r w:rsidRPr="008E1B80">
              <w:rPr>
                <w:szCs w:val="22"/>
              </w:rPr>
              <w:t>27.3%</w:t>
            </w:r>
          </w:p>
        </w:tc>
        <w:tc>
          <w:tcPr>
            <w:tcW w:w="1134" w:type="dxa"/>
            <w:vAlign w:val="center"/>
          </w:tcPr>
          <w:p w14:paraId="61447CDB" w14:textId="77777777" w:rsidR="00BF10FD" w:rsidRPr="008E1B80" w:rsidRDefault="00BF10FD" w:rsidP="00BF10FD">
            <w:pPr>
              <w:snapToGrid w:val="0"/>
              <w:spacing w:line="286" w:lineRule="auto"/>
              <w:jc w:val="center"/>
              <w:rPr>
                <w:sz w:val="22"/>
                <w:szCs w:val="22"/>
              </w:rPr>
            </w:pPr>
            <w:r w:rsidRPr="008E1B80">
              <w:rPr>
                <w:szCs w:val="22"/>
              </w:rPr>
              <w:t>32.8%</w:t>
            </w:r>
          </w:p>
        </w:tc>
      </w:tr>
    </w:tbl>
    <w:bookmarkEnd w:id="84"/>
    <w:p w14:paraId="346C5578" w14:textId="77777777" w:rsidR="00BF10FD" w:rsidRDefault="00BF10FD" w:rsidP="00BF10FD">
      <w:pPr>
        <w:snapToGrid w:val="0"/>
        <w:spacing w:line="286" w:lineRule="auto"/>
        <w:ind w:left="1200"/>
        <w:textAlignment w:val="center"/>
        <w:rPr>
          <w:rFonts w:eastAsia="DengXian"/>
          <w:lang w:eastAsia="zh-CN"/>
        </w:rPr>
      </w:pPr>
      <w:r>
        <w:t>(A)</w:t>
      </w:r>
      <w:bookmarkStart w:id="86" w:name="QQ230628000022_1_1"/>
      <w:r w:rsidRPr="000B3931">
        <w:rPr>
          <w:rFonts w:hint="eastAsia"/>
          <w:szCs w:val="22"/>
        </w:rPr>
        <w:t>媒體近用</w:t>
      </w:r>
      <w:r>
        <w:t xml:space="preserve">　</w:t>
      </w:r>
      <w:bookmarkEnd w:id="86"/>
      <w:r>
        <w:t>(B)</w:t>
      </w:r>
      <w:bookmarkStart w:id="87" w:name="QQ230628000022_1_2"/>
      <w:r w:rsidRPr="000B3931">
        <w:rPr>
          <w:rFonts w:hint="eastAsia"/>
          <w:szCs w:val="22"/>
        </w:rPr>
        <w:t>媒體識讀</w:t>
      </w:r>
      <w:r>
        <w:t xml:space="preserve">　</w:t>
      </w:r>
      <w:bookmarkEnd w:id="87"/>
      <w:r>
        <w:t>(C)</w:t>
      </w:r>
      <w:bookmarkStart w:id="88" w:name="QQ230628000022_1_3"/>
      <w:r w:rsidRPr="000B3931">
        <w:rPr>
          <w:rFonts w:hint="eastAsia"/>
          <w:szCs w:val="22"/>
        </w:rPr>
        <w:t>媒體再現</w:t>
      </w:r>
      <w:r>
        <w:t xml:space="preserve">　</w:t>
      </w:r>
      <w:bookmarkEnd w:id="88"/>
      <w:r>
        <w:t>(D)</w:t>
      </w:r>
      <w:bookmarkStart w:id="89" w:name="QQ230628000022_1_4"/>
      <w:r w:rsidRPr="000B3931">
        <w:rPr>
          <w:rFonts w:hint="eastAsia"/>
          <w:szCs w:val="22"/>
        </w:rPr>
        <w:t>媒體守門</w:t>
      </w:r>
      <w:r>
        <w:t xml:space="preserve">　</w:t>
      </w:r>
      <w:bookmarkEnd w:id="85"/>
      <w:bookmarkEnd w:id="89"/>
    </w:p>
    <w:p w14:paraId="0D0BC1B6" w14:textId="45232B69" w:rsidR="00BF10FD" w:rsidRDefault="00BF10FD" w:rsidP="00BF10FD">
      <w:pPr>
        <w:snapToGrid w:val="0"/>
        <w:spacing w:line="286" w:lineRule="auto"/>
        <w:ind w:left="990" w:hanging="990"/>
        <w:textAlignment w:val="center"/>
        <w:rPr>
          <w:rFonts w:eastAsia="DengXian"/>
          <w:lang w:eastAsia="zh-CN"/>
        </w:rPr>
      </w:pPr>
      <w:bookmarkStart w:id="90" w:name="AQ230628000022_M"/>
      <w:bookmarkStart w:id="91" w:name="AQ230628000022"/>
      <w:r>
        <w:rPr>
          <w:color w:val="FF0000"/>
          <w:bdr w:val="single" w:sz="2" w:space="0" w:color="auto" w:shadow="1"/>
        </w:rPr>
        <w:t>解答</w:t>
      </w:r>
      <w:r>
        <w:rPr>
          <w:color w:val="FF0000"/>
          <w:bdr w:val="single" w:sz="2" w:space="0" w:color="auto" w:shadow="1"/>
        </w:rPr>
        <w:t xml:space="preserve"> </w:t>
      </w:r>
      <w:r>
        <w:rPr>
          <w:color w:val="FF0000"/>
        </w:rPr>
        <w:t xml:space="preserve">　</w:t>
      </w:r>
      <w:bookmarkStart w:id="92" w:name="AQ230628000022_1"/>
      <w:bookmarkEnd w:id="90"/>
      <w:r>
        <w:rPr>
          <w:color w:val="FF0000"/>
        </w:rPr>
        <w:t>B</w:t>
      </w:r>
      <w:r>
        <w:rPr>
          <w:color w:val="FF0000"/>
        </w:rPr>
        <w:t xml:space="preserve">　</w:t>
      </w:r>
      <w:bookmarkEnd w:id="91"/>
      <w:bookmarkEnd w:id="92"/>
    </w:p>
    <w:p w14:paraId="17132C40" w14:textId="714527B8" w:rsidR="00BF10FD" w:rsidRDefault="00BF10FD" w:rsidP="00BF10FD">
      <w:pPr>
        <w:snapToGrid w:val="0"/>
        <w:spacing w:line="286" w:lineRule="auto"/>
        <w:ind w:left="980" w:hanging="980"/>
        <w:textAlignment w:val="center"/>
        <w:rPr>
          <w:rFonts w:eastAsia="DengXian"/>
          <w:lang w:eastAsia="zh-CN"/>
        </w:rPr>
      </w:pPr>
      <w:bookmarkStart w:id="93" w:name="RQ230628000022"/>
      <w:bookmarkStart w:id="94" w:name="RQ230628000022_1_H"/>
      <w:r>
        <w:rPr>
          <w:color w:val="008000"/>
        </w:rPr>
        <w:t xml:space="preserve">　</w:t>
      </w:r>
      <w:bookmarkEnd w:id="93"/>
      <w:bookmarkEnd w:id="94"/>
    </w:p>
    <w:p w14:paraId="55955184" w14:textId="3ABBFFED" w:rsidR="00BF10FD" w:rsidRDefault="00BF10FD" w:rsidP="00BF10FD">
      <w:pPr>
        <w:numPr>
          <w:ilvl w:val="0"/>
          <w:numId w:val="1"/>
        </w:numPr>
        <w:snapToGrid w:val="0"/>
        <w:spacing w:line="286" w:lineRule="auto"/>
        <w:ind w:left="1200" w:hanging="1320"/>
        <w:textAlignment w:val="center"/>
        <w:rPr>
          <w:rFonts w:eastAsiaTheme="minorEastAsia"/>
          <w:lang w:eastAsia="zh-CN"/>
        </w:rPr>
      </w:pPr>
      <w:bookmarkStart w:id="95" w:name="QQ230327000243_1_H"/>
      <w:bookmarkStart w:id="96" w:name="QQ230327000243"/>
      <w:r>
        <w:t>（　　）</w:t>
      </w:r>
      <w:r w:rsidRPr="00DF1325">
        <w:rPr>
          <w:rFonts w:hint="eastAsia"/>
          <w:szCs w:val="22"/>
        </w:rPr>
        <w:t>媒體在監督政府功能的部分，被認為是獨立於行政、立法、司法三權之外的第四權，有關第四權的討論，下列何者正確？</w:t>
      </w:r>
      <w:r>
        <w:t xml:space="preserve">　</w:t>
      </w:r>
      <w:bookmarkEnd w:id="95"/>
      <w:r>
        <w:t>(A)</w:t>
      </w:r>
      <w:bookmarkStart w:id="97" w:name="QQ230327000243_1_1"/>
      <w:r w:rsidRPr="00DF1325">
        <w:rPr>
          <w:rFonts w:hint="eastAsia"/>
          <w:szCs w:val="22"/>
        </w:rPr>
        <w:t>為了維持媒體第四權的獨立性，所以報導內容不受法律限制</w:t>
      </w:r>
      <w:r>
        <w:t xml:space="preserve">　</w:t>
      </w:r>
      <w:bookmarkEnd w:id="97"/>
      <w:r>
        <w:t>(B)</w:t>
      </w:r>
      <w:bookmarkStart w:id="98" w:name="QQ230327000243_1_2"/>
      <w:r w:rsidRPr="00DF1325">
        <w:rPr>
          <w:rFonts w:hint="eastAsia"/>
          <w:szCs w:val="22"/>
        </w:rPr>
        <w:t>媒體在特定財團的企業化經營下，必定可展現其即時與功能性</w:t>
      </w:r>
      <w:r>
        <w:t xml:space="preserve">　</w:t>
      </w:r>
      <w:bookmarkEnd w:id="98"/>
      <w:r>
        <w:t>(C)</w:t>
      </w:r>
      <w:bookmarkStart w:id="99" w:name="QQ230327000243_1_3"/>
      <w:r w:rsidRPr="00DF1325">
        <w:rPr>
          <w:rFonts w:hint="eastAsia"/>
          <w:szCs w:val="22"/>
        </w:rPr>
        <w:t>媒體報導能呈現社會最真實的一面，因此訊息可信度比政府高</w:t>
      </w:r>
      <w:r>
        <w:t xml:space="preserve">　</w:t>
      </w:r>
      <w:bookmarkEnd w:id="99"/>
      <w:r>
        <w:t>(D)</w:t>
      </w:r>
      <w:bookmarkStart w:id="100" w:name="QQ230327000243_1_4"/>
      <w:r w:rsidRPr="00DF1325">
        <w:rPr>
          <w:rFonts w:hint="eastAsia"/>
          <w:szCs w:val="22"/>
        </w:rPr>
        <w:t>媒體源自於《憲法》中所保障的言論自由概念</w:t>
      </w:r>
      <w:r w:rsidR="00460B44">
        <w:rPr>
          <w:rFonts w:hint="eastAsia"/>
          <w:szCs w:val="22"/>
        </w:rPr>
        <w:t>，發揮監督政府的功能。</w:t>
      </w:r>
      <w:r>
        <w:t xml:space="preserve">　</w:t>
      </w:r>
      <w:bookmarkEnd w:id="96"/>
      <w:bookmarkEnd w:id="100"/>
    </w:p>
    <w:p w14:paraId="7F940A6E" w14:textId="0511B01D" w:rsidR="00BF10FD" w:rsidRDefault="00BF10FD" w:rsidP="00BF10FD">
      <w:pPr>
        <w:snapToGrid w:val="0"/>
        <w:spacing w:line="286" w:lineRule="auto"/>
        <w:ind w:left="990" w:hanging="990"/>
        <w:textAlignment w:val="center"/>
        <w:rPr>
          <w:rFonts w:eastAsiaTheme="minorEastAsia"/>
          <w:lang w:eastAsia="zh-CN"/>
        </w:rPr>
      </w:pPr>
      <w:bookmarkStart w:id="101" w:name="AQ230327000243_M"/>
      <w:bookmarkStart w:id="102" w:name="AQ230327000243"/>
      <w:r>
        <w:rPr>
          <w:color w:val="FF0000"/>
          <w:bdr w:val="single" w:sz="2" w:space="0" w:color="auto" w:shadow="1"/>
        </w:rPr>
        <w:t>解答</w:t>
      </w:r>
      <w:r>
        <w:rPr>
          <w:color w:val="FF0000"/>
          <w:bdr w:val="single" w:sz="2" w:space="0" w:color="auto" w:shadow="1"/>
        </w:rPr>
        <w:t xml:space="preserve"> </w:t>
      </w:r>
      <w:r>
        <w:rPr>
          <w:color w:val="FF0000"/>
        </w:rPr>
        <w:t xml:space="preserve">　</w:t>
      </w:r>
      <w:bookmarkStart w:id="103" w:name="AQ230327000243_1"/>
      <w:bookmarkEnd w:id="101"/>
      <w:r>
        <w:rPr>
          <w:color w:val="FF0000"/>
        </w:rPr>
        <w:t>D</w:t>
      </w:r>
      <w:r>
        <w:rPr>
          <w:color w:val="FF0000"/>
        </w:rPr>
        <w:t xml:space="preserve">　</w:t>
      </w:r>
      <w:bookmarkEnd w:id="102"/>
      <w:bookmarkEnd w:id="103"/>
    </w:p>
    <w:p w14:paraId="74761B64" w14:textId="549BFEAA" w:rsidR="003F5B67" w:rsidRDefault="00BF10FD" w:rsidP="00BF10FD">
      <w:pPr>
        <w:snapToGrid w:val="0"/>
        <w:spacing w:line="286" w:lineRule="auto"/>
        <w:ind w:left="980" w:hanging="980"/>
        <w:textAlignment w:val="center"/>
        <w:rPr>
          <w:rFonts w:eastAsia="DengXian"/>
          <w:lang w:eastAsia="zh-CN"/>
        </w:rPr>
      </w:pPr>
      <w:bookmarkStart w:id="104" w:name="RQ230327000758_1_4"/>
      <w:bookmarkStart w:id="105" w:name="RQ230327000758"/>
      <w:r>
        <w:rPr>
          <w:color w:val="008000"/>
        </w:rPr>
        <w:t xml:space="preserve">　</w:t>
      </w:r>
      <w:bookmarkEnd w:id="104"/>
      <w:bookmarkEnd w:id="105"/>
    </w:p>
    <w:p w14:paraId="410B05C3" w14:textId="1E0E0513" w:rsidR="007057B3" w:rsidRDefault="00BF10FD" w:rsidP="00BE587F">
      <w:pPr>
        <w:numPr>
          <w:ilvl w:val="0"/>
          <w:numId w:val="1"/>
        </w:numPr>
        <w:snapToGrid w:val="0"/>
        <w:spacing w:line="286" w:lineRule="auto"/>
        <w:ind w:left="1134" w:hanging="1276"/>
        <w:textAlignment w:val="center"/>
        <w:rPr>
          <w:rFonts w:eastAsia="DengXian"/>
          <w:lang w:eastAsia="zh-CN"/>
        </w:rPr>
      </w:pPr>
      <w:bookmarkStart w:id="106" w:name="QQ230327000792_1_H"/>
      <w:bookmarkStart w:id="107" w:name="QQ230327000792"/>
      <w:r>
        <w:t>（　　）</w:t>
      </w:r>
      <w:bookmarkStart w:id="108" w:name="QQ230330001616_1_H"/>
      <w:bookmarkStart w:id="109" w:name="QQ230330001616"/>
      <w:bookmarkEnd w:id="106"/>
      <w:bookmarkEnd w:id="107"/>
      <w:r w:rsidR="007057B3" w:rsidRPr="00AE6EB2">
        <w:rPr>
          <w:rFonts w:hint="eastAsia"/>
          <w:szCs w:val="22"/>
        </w:rPr>
        <w:t>我國前行政院院長在總統初選政見發表會申論時宣示，他若當選總統將推動憲政改革，建立一套權責相符的憲政體制，提高行政效率，也會建立國家利益優先的政黨文化，具體做法包含維持總統直選，但恢復國會的閣揆同意權，且立委得以兼任部會首長，廢除考試、監察兩院。請問：上述改革主張最符應何種政府體制的精神？為什麼？</w:t>
      </w:r>
      <w:r w:rsidR="007057B3">
        <w:t xml:space="preserve">　</w:t>
      </w:r>
      <w:bookmarkEnd w:id="108"/>
      <w:r w:rsidR="007057B3">
        <w:t>(A)</w:t>
      </w:r>
      <w:bookmarkStart w:id="110" w:name="QQ230330001616_1_1"/>
      <w:r w:rsidR="007057B3" w:rsidRPr="00AE6EB2">
        <w:rPr>
          <w:rFonts w:hint="eastAsia"/>
          <w:szCs w:val="22"/>
        </w:rPr>
        <w:t>總統制，廢除考監兩院使三權分立制衡</w:t>
      </w:r>
      <w:r w:rsidR="007057B3">
        <w:t xml:space="preserve">　</w:t>
      </w:r>
      <w:bookmarkEnd w:id="110"/>
      <w:r w:rsidR="007057B3">
        <w:t>(B)</w:t>
      </w:r>
      <w:bookmarkStart w:id="111" w:name="QQ230330001616_1_2"/>
      <w:r w:rsidR="007057B3" w:rsidRPr="00AE6EB2">
        <w:rPr>
          <w:rFonts w:hint="eastAsia"/>
          <w:szCs w:val="22"/>
        </w:rPr>
        <w:t>總統制，總統直選可確保其為實權元首</w:t>
      </w:r>
      <w:r w:rsidR="007057B3">
        <w:t xml:space="preserve">　</w:t>
      </w:r>
      <w:bookmarkEnd w:id="111"/>
      <w:r w:rsidR="007057B3">
        <w:t>(C)</w:t>
      </w:r>
      <w:bookmarkStart w:id="112" w:name="QQ230330001616_1_3"/>
      <w:r w:rsidR="007057B3" w:rsidRPr="00AE6EB2">
        <w:rPr>
          <w:rFonts w:hint="eastAsia"/>
          <w:szCs w:val="22"/>
        </w:rPr>
        <w:t>內閣制，行政與立法兩者邁向權力融合</w:t>
      </w:r>
      <w:r w:rsidR="007057B3">
        <w:t xml:space="preserve">　</w:t>
      </w:r>
      <w:bookmarkEnd w:id="112"/>
      <w:r w:rsidR="007057B3">
        <w:t>(D)</w:t>
      </w:r>
      <w:bookmarkStart w:id="113" w:name="QQ230330001616_1_4"/>
      <w:r w:rsidR="007057B3" w:rsidRPr="00AE6EB2">
        <w:rPr>
          <w:rFonts w:hint="eastAsia"/>
          <w:szCs w:val="22"/>
        </w:rPr>
        <w:t>內閣制，總統經國會同意才能擔任閣揆</w:t>
      </w:r>
      <w:r w:rsidR="007057B3">
        <w:t xml:space="preserve">　</w:t>
      </w:r>
      <w:bookmarkEnd w:id="109"/>
      <w:bookmarkEnd w:id="113"/>
    </w:p>
    <w:p w14:paraId="239697FD" w14:textId="129DFC2A" w:rsidR="007057B3" w:rsidRDefault="007057B3" w:rsidP="007057B3">
      <w:pPr>
        <w:snapToGrid w:val="0"/>
        <w:spacing w:line="286" w:lineRule="auto"/>
        <w:ind w:left="990" w:hanging="990"/>
        <w:textAlignment w:val="center"/>
        <w:rPr>
          <w:rFonts w:eastAsia="DengXian"/>
          <w:lang w:eastAsia="zh-CN"/>
        </w:rPr>
      </w:pPr>
      <w:bookmarkStart w:id="114" w:name="AQ230330001616_M"/>
      <w:bookmarkStart w:id="115" w:name="AQ230330001616"/>
      <w:r>
        <w:rPr>
          <w:color w:val="FF0000"/>
          <w:bdr w:val="single" w:sz="2" w:space="0" w:color="auto" w:shadow="1"/>
        </w:rPr>
        <w:t>解答</w:t>
      </w:r>
      <w:r>
        <w:rPr>
          <w:color w:val="FF0000"/>
          <w:bdr w:val="single" w:sz="2" w:space="0" w:color="auto" w:shadow="1"/>
        </w:rPr>
        <w:t xml:space="preserve"> </w:t>
      </w:r>
      <w:r>
        <w:rPr>
          <w:color w:val="FF0000"/>
        </w:rPr>
        <w:t xml:space="preserve">　</w:t>
      </w:r>
      <w:bookmarkStart w:id="116" w:name="AQ230330001616_1"/>
      <w:bookmarkEnd w:id="114"/>
      <w:r>
        <w:rPr>
          <w:color w:val="FF0000"/>
        </w:rPr>
        <w:t>C</w:t>
      </w:r>
      <w:r>
        <w:rPr>
          <w:color w:val="FF0000"/>
        </w:rPr>
        <w:t xml:space="preserve">　</w:t>
      </w:r>
      <w:bookmarkEnd w:id="115"/>
      <w:bookmarkEnd w:id="116"/>
    </w:p>
    <w:p w14:paraId="42987960" w14:textId="7CD980CC" w:rsidR="00F430CE" w:rsidRDefault="00BF10FD" w:rsidP="00696EA4">
      <w:pPr>
        <w:numPr>
          <w:ilvl w:val="0"/>
          <w:numId w:val="1"/>
        </w:numPr>
        <w:snapToGrid w:val="0"/>
        <w:spacing w:line="286" w:lineRule="auto"/>
        <w:ind w:left="1134" w:hanging="1134"/>
        <w:textAlignment w:val="center"/>
        <w:rPr>
          <w:rFonts w:eastAsia="DengXian"/>
          <w:lang w:eastAsia="zh-CN"/>
        </w:rPr>
      </w:pPr>
      <w:bookmarkStart w:id="117" w:name="QQ230327000789_1_H"/>
      <w:bookmarkStart w:id="118" w:name="QQ230327000789"/>
      <w:r>
        <w:lastRenderedPageBreak/>
        <w:t>（　　）</w:t>
      </w:r>
      <w:bookmarkStart w:id="119" w:name="RQ230327000789"/>
      <w:bookmarkStart w:id="120" w:name="RQ230327000789_1_4"/>
      <w:bookmarkEnd w:id="117"/>
      <w:bookmarkEnd w:id="118"/>
      <w:r w:rsidR="00F430CE" w:rsidRPr="009674A0">
        <w:rPr>
          <w:rFonts w:hint="eastAsia"/>
          <w:szCs w:val="22"/>
        </w:rPr>
        <w:t>現行</w:t>
      </w:r>
      <w:r w:rsidR="00F430CE" w:rsidRPr="009674A0">
        <w:rPr>
          <w:rFonts w:hint="eastAsia"/>
          <w:szCs w:val="22"/>
          <w:lang w:eastAsia="zh-HK"/>
        </w:rPr>
        <w:t>《</w:t>
      </w:r>
      <w:r w:rsidR="00F430CE" w:rsidRPr="009674A0">
        <w:rPr>
          <w:rFonts w:hint="eastAsia"/>
          <w:szCs w:val="22"/>
        </w:rPr>
        <w:t>原住民族土地或部落範圍土地劃設辦法</w:t>
      </w:r>
      <w:r w:rsidR="00F430CE" w:rsidRPr="009674A0">
        <w:rPr>
          <w:rFonts w:hint="eastAsia"/>
          <w:szCs w:val="22"/>
          <w:lang w:eastAsia="zh-HK"/>
        </w:rPr>
        <w:t>》</w:t>
      </w:r>
      <w:r w:rsidR="00F430CE">
        <w:rPr>
          <w:rFonts w:hint="eastAsia"/>
          <w:szCs w:val="22"/>
        </w:rPr>
        <w:t>第</w:t>
      </w:r>
      <w:r w:rsidR="00F430CE">
        <w:rPr>
          <w:rFonts w:hint="eastAsia"/>
          <w:szCs w:val="22"/>
        </w:rPr>
        <w:t>3</w:t>
      </w:r>
      <w:r w:rsidR="00F430CE" w:rsidRPr="009674A0">
        <w:rPr>
          <w:rFonts w:hint="eastAsia"/>
          <w:szCs w:val="22"/>
        </w:rPr>
        <w:t>條中對「原住民族傳統領域土地」的定義僅公有土地而排除私有土地，引發原住民族不滿。原住民族團體代表表示，這些地域是原住民族世代生活而集體擁有的土地，不應適用漢人社會的法律與土地私有制。這樣的爭議主要與何種原因有關？</w:t>
      </w:r>
      <w:r w:rsidR="00F430CE">
        <w:t xml:space="preserve">　</w:t>
      </w:r>
      <w:r w:rsidR="00F430CE">
        <w:t>(A)</w:t>
      </w:r>
      <w:r w:rsidR="00F430CE" w:rsidRPr="009674A0">
        <w:rPr>
          <w:rFonts w:hint="eastAsia"/>
          <w:szCs w:val="22"/>
        </w:rPr>
        <w:t>主權認知不同使法律規範與實踐衝突</w:t>
      </w:r>
      <w:r w:rsidR="00F430CE">
        <w:t xml:space="preserve">　</w:t>
      </w:r>
      <w:r w:rsidR="00F430CE">
        <w:t>(B)</w:t>
      </w:r>
      <w:r w:rsidR="00F430CE" w:rsidRPr="009674A0">
        <w:rPr>
          <w:rFonts w:hint="eastAsia"/>
          <w:szCs w:val="22"/>
        </w:rPr>
        <w:t>國際社會目前未有民族自決權的意識</w:t>
      </w:r>
      <w:r w:rsidR="00F430CE">
        <w:t xml:space="preserve">　</w:t>
      </w:r>
      <w:r w:rsidR="00F430CE">
        <w:t>(C)</w:t>
      </w:r>
      <w:r w:rsidR="00F430CE" w:rsidRPr="009674A0">
        <w:rPr>
          <w:rFonts w:hint="eastAsia"/>
          <w:szCs w:val="22"/>
        </w:rPr>
        <w:t>漢人與原住民族對土地認知有所差異</w:t>
      </w:r>
      <w:r w:rsidR="00F430CE">
        <w:t xml:space="preserve">　</w:t>
      </w:r>
      <w:r w:rsidR="00F430CE">
        <w:t>(D)</w:t>
      </w:r>
      <w:r w:rsidR="00F430CE" w:rsidRPr="009674A0">
        <w:rPr>
          <w:rFonts w:hint="eastAsia"/>
          <w:szCs w:val="22"/>
        </w:rPr>
        <w:t>原住民族傳統文化未獲現行法律保障</w:t>
      </w:r>
      <w:r w:rsidR="00F430CE">
        <w:t xml:space="preserve">　</w:t>
      </w:r>
    </w:p>
    <w:p w14:paraId="13201006" w14:textId="51DF9081" w:rsidR="00F430CE" w:rsidRDefault="00F430CE" w:rsidP="00F430CE">
      <w:pPr>
        <w:snapToGrid w:val="0"/>
        <w:spacing w:line="286" w:lineRule="auto"/>
        <w:ind w:left="990" w:hanging="990"/>
        <w:textAlignment w:val="center"/>
        <w:rPr>
          <w:rFonts w:eastAsia="DengXian"/>
          <w:lang w:eastAsia="zh-CN"/>
        </w:rPr>
      </w:pPr>
      <w:r>
        <w:rPr>
          <w:color w:val="FF0000"/>
          <w:bdr w:val="single" w:sz="2" w:space="0" w:color="auto" w:shadow="1"/>
        </w:rPr>
        <w:t>解答</w:t>
      </w:r>
      <w:r>
        <w:rPr>
          <w:color w:val="FF0000"/>
          <w:bdr w:val="single" w:sz="2" w:space="0" w:color="auto" w:shadow="1"/>
        </w:rPr>
        <w:t xml:space="preserve"> </w:t>
      </w:r>
      <w:r>
        <w:rPr>
          <w:color w:val="FF0000"/>
        </w:rPr>
        <w:t xml:space="preserve">　</w:t>
      </w:r>
      <w:r>
        <w:rPr>
          <w:color w:val="FF0000"/>
        </w:rPr>
        <w:t>C</w:t>
      </w:r>
      <w:r>
        <w:rPr>
          <w:color w:val="FF0000"/>
        </w:rPr>
        <w:t xml:space="preserve">　</w:t>
      </w:r>
    </w:p>
    <w:p w14:paraId="7804E47D" w14:textId="7355E20E" w:rsidR="00BF10FD" w:rsidRDefault="00BF10FD" w:rsidP="00BF10FD">
      <w:pPr>
        <w:snapToGrid w:val="0"/>
        <w:spacing w:line="286" w:lineRule="auto"/>
        <w:ind w:left="980" w:hanging="980"/>
        <w:textAlignment w:val="center"/>
        <w:rPr>
          <w:rFonts w:eastAsia="DengXian"/>
          <w:lang w:eastAsia="zh-CN"/>
        </w:rPr>
      </w:pPr>
      <w:r>
        <w:rPr>
          <w:color w:val="008000"/>
        </w:rPr>
        <w:t xml:space="preserve">　</w:t>
      </w:r>
      <w:bookmarkEnd w:id="119"/>
      <w:bookmarkEnd w:id="120"/>
    </w:p>
    <w:p w14:paraId="6EBE771C" w14:textId="77777777"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121" w:name="QQ230503000417_1_H"/>
      <w:bookmarkStart w:id="122" w:name="QQ230503000417"/>
      <w:r>
        <w:t>（　　）</w:t>
      </w:r>
      <w:r w:rsidRPr="00351EA9">
        <w:rPr>
          <w:rFonts w:cstheme="minorBidi" w:hint="eastAsia"/>
          <w:szCs w:val="22"/>
        </w:rPr>
        <w:t>網路平臺或社群網站通常會</w:t>
      </w:r>
      <w:r>
        <w:rPr>
          <w:rFonts w:cstheme="minorBidi" w:hint="eastAsia"/>
          <w:szCs w:val="22"/>
        </w:rPr>
        <w:t>蒐</w:t>
      </w:r>
      <w:r w:rsidRPr="00351EA9">
        <w:rPr>
          <w:rFonts w:cstheme="minorBidi" w:hint="eastAsia"/>
          <w:szCs w:val="22"/>
        </w:rPr>
        <w:t>集、記錄使用者的數位足跡（包含瀏覽紀錄、搜尋關鍵詞、社群媒體活動等）。若使用者缺乏警覺，讓過多的個人資訊暴露於網路，資訊安全便容易受到威脅。關於數位風險的問題，下列敘述何者正確？</w:t>
      </w:r>
      <w:r>
        <w:t xml:space="preserve">　</w:t>
      </w:r>
      <w:bookmarkEnd w:id="121"/>
      <w:r>
        <w:t>(A)</w:t>
      </w:r>
      <w:bookmarkStart w:id="123" w:name="QQ230503000417_1_1"/>
      <w:r w:rsidRPr="00351EA9">
        <w:rPr>
          <w:rFonts w:cstheme="minorBidi" w:hint="eastAsia"/>
          <w:szCs w:val="22"/>
        </w:rPr>
        <w:t>業者以據此預測使用者的偏好與習慣，使購物更加便捷</w:t>
      </w:r>
      <w:r>
        <w:t xml:space="preserve">　</w:t>
      </w:r>
      <w:bookmarkEnd w:id="123"/>
      <w:r>
        <w:t>(B)</w:t>
      </w:r>
      <w:bookmarkStart w:id="124" w:name="QQ230503000417_1_2"/>
      <w:r w:rsidRPr="00351EA9">
        <w:rPr>
          <w:rFonts w:cstheme="minorBidi" w:hint="eastAsia"/>
          <w:szCs w:val="22"/>
        </w:rPr>
        <w:t>使用無痕模式瀏覽網頁，就絕對不會有個資外洩問題</w:t>
      </w:r>
      <w:r>
        <w:t xml:space="preserve">　</w:t>
      </w:r>
      <w:bookmarkEnd w:id="124"/>
      <w:r>
        <w:t>(C)</w:t>
      </w:r>
      <w:bookmarkStart w:id="125" w:name="QQ230503000417_1_3"/>
      <w:r w:rsidRPr="00351EA9">
        <w:rPr>
          <w:rFonts w:cstheme="minorBidi" w:hint="eastAsia"/>
          <w:szCs w:val="22"/>
        </w:rPr>
        <w:t>在網路上直接留下可識別的個資，可以增進交友機會</w:t>
      </w:r>
      <w:r>
        <w:t xml:space="preserve">　</w:t>
      </w:r>
      <w:bookmarkEnd w:id="125"/>
      <w:r>
        <w:t>(D)</w:t>
      </w:r>
      <w:bookmarkStart w:id="126" w:name="QQ230503000417_1_4"/>
      <w:r w:rsidRPr="00351EA9">
        <w:rPr>
          <w:rFonts w:cstheme="minorBidi" w:hint="eastAsia"/>
          <w:szCs w:val="22"/>
        </w:rPr>
        <w:t>公民可依據《個人資料保護法》規範，監督網路平臺或社群網站是否違反蒐集資料的目的</w:t>
      </w:r>
      <w:r>
        <w:t xml:space="preserve">　</w:t>
      </w:r>
      <w:bookmarkEnd w:id="122"/>
      <w:bookmarkEnd w:id="126"/>
    </w:p>
    <w:p w14:paraId="64081F3B" w14:textId="08B77604" w:rsidR="00BF10FD" w:rsidRDefault="00BF10FD" w:rsidP="00BF10FD">
      <w:pPr>
        <w:snapToGrid w:val="0"/>
        <w:spacing w:line="286" w:lineRule="auto"/>
        <w:ind w:left="990" w:hanging="990"/>
        <w:textAlignment w:val="center"/>
        <w:rPr>
          <w:rFonts w:eastAsia="DengXian"/>
          <w:lang w:eastAsia="zh-CN"/>
        </w:rPr>
      </w:pPr>
      <w:bookmarkStart w:id="127" w:name="AQ230503000417_M"/>
      <w:bookmarkStart w:id="128" w:name="AQ230503000417"/>
      <w:r>
        <w:rPr>
          <w:color w:val="FF0000"/>
          <w:bdr w:val="single" w:sz="2" w:space="0" w:color="auto" w:shadow="1"/>
        </w:rPr>
        <w:t>解答</w:t>
      </w:r>
      <w:r>
        <w:rPr>
          <w:color w:val="FF0000"/>
          <w:bdr w:val="single" w:sz="2" w:space="0" w:color="auto" w:shadow="1"/>
        </w:rPr>
        <w:t xml:space="preserve"> </w:t>
      </w:r>
      <w:r>
        <w:rPr>
          <w:color w:val="FF0000"/>
        </w:rPr>
        <w:t xml:space="preserve">　</w:t>
      </w:r>
      <w:bookmarkStart w:id="129" w:name="AQ230503000417_1"/>
      <w:bookmarkEnd w:id="127"/>
      <w:r>
        <w:rPr>
          <w:color w:val="FF0000"/>
        </w:rPr>
        <w:t>D</w:t>
      </w:r>
      <w:r>
        <w:rPr>
          <w:color w:val="FF0000"/>
        </w:rPr>
        <w:t xml:space="preserve">　</w:t>
      </w:r>
      <w:bookmarkEnd w:id="128"/>
      <w:bookmarkEnd w:id="129"/>
    </w:p>
    <w:p w14:paraId="3A3C29CD" w14:textId="48CE425C" w:rsidR="00BF10FD" w:rsidRDefault="00BF10FD" w:rsidP="00BF10FD">
      <w:pPr>
        <w:snapToGrid w:val="0"/>
        <w:spacing w:line="286" w:lineRule="auto"/>
        <w:ind w:left="980" w:hanging="980"/>
        <w:textAlignment w:val="center"/>
        <w:rPr>
          <w:rFonts w:eastAsia="DengXian"/>
          <w:lang w:eastAsia="zh-CN"/>
        </w:rPr>
      </w:pPr>
      <w:bookmarkStart w:id="130" w:name="RQ230410002684_1_3"/>
      <w:bookmarkStart w:id="131" w:name="RQ230410002684"/>
      <w:r>
        <w:rPr>
          <w:color w:val="008000"/>
        </w:rPr>
        <w:t xml:space="preserve">　</w:t>
      </w:r>
      <w:bookmarkEnd w:id="130"/>
      <w:bookmarkEnd w:id="131"/>
    </w:p>
    <w:p w14:paraId="311C6E06" w14:textId="77777777"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132" w:name="QQ230503000407_1_H"/>
      <w:bookmarkStart w:id="133" w:name="QQ230503000407"/>
      <w:r>
        <w:t>（　　）</w:t>
      </w:r>
      <w:r w:rsidRPr="005A6FC2">
        <w:rPr>
          <w:rFonts w:cstheme="minorBidi" w:hint="eastAsia"/>
          <w:szCs w:val="22"/>
        </w:rPr>
        <w:t>新冠疫情加速生活的數位化，截至</w:t>
      </w:r>
      <w:r w:rsidRPr="005A6FC2">
        <w:rPr>
          <w:rFonts w:cstheme="minorBidi" w:hint="eastAsia"/>
          <w:szCs w:val="22"/>
        </w:rPr>
        <w:t>2022</w:t>
      </w:r>
      <w:r w:rsidRPr="005A6FC2">
        <w:rPr>
          <w:rFonts w:cstheme="minorBidi" w:hint="eastAsia"/>
          <w:szCs w:val="22"/>
        </w:rPr>
        <w:t>年，韓國民間擁有超過三萬個電子機臺，服務內容涵蓋提供篩檢陰性報告、接種證明，到點餐、購買票券，生活上的電子化卻對銀髮族充滿壓力，因為不習慣使用電子產品，銀髮族出門處處碰壁。前述銀髮族的壓力，來自於下列何種現象？</w:t>
      </w:r>
      <w:r>
        <w:t xml:space="preserve">　</w:t>
      </w:r>
      <w:bookmarkEnd w:id="132"/>
      <w:r>
        <w:t>(A)</w:t>
      </w:r>
      <w:bookmarkStart w:id="134" w:name="QQ230503000407_1_1"/>
      <w:r w:rsidRPr="00A13063">
        <w:rPr>
          <w:rFonts w:hint="eastAsia"/>
          <w:szCs w:val="22"/>
        </w:rPr>
        <w:t>城鄉差距</w:t>
      </w:r>
      <w:r>
        <w:t xml:space="preserve">　</w:t>
      </w:r>
      <w:bookmarkEnd w:id="134"/>
      <w:r>
        <w:t>(B)</w:t>
      </w:r>
      <w:bookmarkStart w:id="135" w:name="QQ230503000407_1_2"/>
      <w:r w:rsidRPr="00A13063">
        <w:rPr>
          <w:rFonts w:hint="eastAsia"/>
          <w:szCs w:val="22"/>
        </w:rPr>
        <w:t>數位落差</w:t>
      </w:r>
      <w:r>
        <w:t xml:space="preserve">　</w:t>
      </w:r>
      <w:bookmarkEnd w:id="135"/>
      <w:r>
        <w:t>(C)</w:t>
      </w:r>
      <w:bookmarkStart w:id="136" w:name="QQ230503000407_1_3"/>
      <w:r w:rsidRPr="00A13063">
        <w:rPr>
          <w:rFonts w:hint="eastAsia"/>
          <w:szCs w:val="22"/>
        </w:rPr>
        <w:t>貧富差距</w:t>
      </w:r>
      <w:r>
        <w:t xml:space="preserve">　</w:t>
      </w:r>
      <w:bookmarkEnd w:id="136"/>
      <w:r>
        <w:t>(D)</w:t>
      </w:r>
      <w:bookmarkStart w:id="137" w:name="QQ230503000407_1_4"/>
      <w:r w:rsidRPr="00A13063">
        <w:rPr>
          <w:rFonts w:hint="eastAsia"/>
          <w:szCs w:val="22"/>
        </w:rPr>
        <w:t>政府政策失敗</w:t>
      </w:r>
      <w:r>
        <w:t xml:space="preserve">　</w:t>
      </w:r>
      <w:bookmarkEnd w:id="133"/>
      <w:bookmarkEnd w:id="137"/>
    </w:p>
    <w:p w14:paraId="06EB3706" w14:textId="01372012" w:rsidR="00BF10FD" w:rsidRDefault="00BF10FD" w:rsidP="00BF10FD">
      <w:pPr>
        <w:snapToGrid w:val="0"/>
        <w:spacing w:line="286" w:lineRule="auto"/>
        <w:ind w:left="990" w:hanging="990"/>
        <w:textAlignment w:val="center"/>
        <w:rPr>
          <w:rFonts w:eastAsia="DengXian"/>
          <w:lang w:eastAsia="zh-CN"/>
        </w:rPr>
      </w:pPr>
      <w:bookmarkStart w:id="138" w:name="AQ230503000407_M"/>
      <w:bookmarkStart w:id="139" w:name="AQ230503000407"/>
      <w:r>
        <w:rPr>
          <w:color w:val="FF0000"/>
          <w:bdr w:val="single" w:sz="2" w:space="0" w:color="auto" w:shadow="1"/>
        </w:rPr>
        <w:t>解答</w:t>
      </w:r>
      <w:r>
        <w:rPr>
          <w:color w:val="FF0000"/>
          <w:bdr w:val="single" w:sz="2" w:space="0" w:color="auto" w:shadow="1"/>
        </w:rPr>
        <w:t xml:space="preserve"> </w:t>
      </w:r>
      <w:r>
        <w:rPr>
          <w:color w:val="FF0000"/>
        </w:rPr>
        <w:t xml:space="preserve">　</w:t>
      </w:r>
      <w:bookmarkStart w:id="140" w:name="AQ230503000407_1"/>
      <w:bookmarkEnd w:id="138"/>
      <w:r>
        <w:rPr>
          <w:color w:val="FF0000"/>
        </w:rPr>
        <w:t>B</w:t>
      </w:r>
      <w:r>
        <w:rPr>
          <w:color w:val="FF0000"/>
        </w:rPr>
        <w:t xml:space="preserve">　</w:t>
      </w:r>
      <w:bookmarkEnd w:id="139"/>
      <w:bookmarkEnd w:id="140"/>
    </w:p>
    <w:p w14:paraId="08AA9542" w14:textId="3AD5F0E3" w:rsidR="00BF10FD" w:rsidRDefault="00BF10FD" w:rsidP="00BF10FD">
      <w:pPr>
        <w:snapToGrid w:val="0"/>
        <w:spacing w:line="286" w:lineRule="auto"/>
        <w:ind w:left="980" w:hanging="980"/>
        <w:textAlignment w:val="center"/>
        <w:rPr>
          <w:rFonts w:eastAsia="DengXian"/>
          <w:lang w:eastAsia="zh-CN"/>
        </w:rPr>
      </w:pPr>
      <w:bookmarkStart w:id="141" w:name="RQ230503000407"/>
      <w:bookmarkStart w:id="142" w:name="RQ230503000407_1_4"/>
      <w:r>
        <w:rPr>
          <w:color w:val="008000"/>
        </w:rPr>
        <w:t xml:space="preserve">　</w:t>
      </w:r>
      <w:bookmarkEnd w:id="141"/>
      <w:bookmarkEnd w:id="142"/>
    </w:p>
    <w:p w14:paraId="132CC1AC" w14:textId="77777777" w:rsidR="00BF10FD" w:rsidRDefault="00BF10FD" w:rsidP="00BF10FD">
      <w:pPr>
        <w:numPr>
          <w:ilvl w:val="0"/>
          <w:numId w:val="1"/>
        </w:numPr>
        <w:snapToGrid w:val="0"/>
        <w:spacing w:line="286" w:lineRule="auto"/>
        <w:ind w:left="1200" w:hanging="1320"/>
        <w:textAlignment w:val="center"/>
        <w:rPr>
          <w:rFonts w:eastAsiaTheme="minorEastAsia"/>
          <w:lang w:eastAsia="zh-CN"/>
        </w:rPr>
      </w:pPr>
      <w:bookmarkStart w:id="143" w:name="QQ230327000248_1_H"/>
      <w:bookmarkStart w:id="144" w:name="QQ230327000248"/>
      <w:r>
        <w:t>（　　）</w:t>
      </w:r>
      <w:r w:rsidRPr="004C1603">
        <w:rPr>
          <w:rFonts w:hint="eastAsia"/>
          <w:szCs w:val="22"/>
        </w:rPr>
        <w:t>我們常會看到電影中的演員為了廣告效益，刻意將某些商品隱約曝光在鏡頭下，希望使閱聽人在不知不覺中熟悉該產品。請問：這種手法稱為什麼？</w:t>
      </w:r>
      <w:r>
        <w:t xml:space="preserve">　</w:t>
      </w:r>
      <w:bookmarkEnd w:id="143"/>
      <w:r>
        <w:t>(A)</w:t>
      </w:r>
      <w:bookmarkStart w:id="145" w:name="QQ230327000248_1_1"/>
      <w:r w:rsidRPr="004C1603">
        <w:rPr>
          <w:rFonts w:hint="eastAsia"/>
          <w:szCs w:val="22"/>
        </w:rPr>
        <w:t>訪問性行銷</w:t>
      </w:r>
      <w:r>
        <w:t xml:space="preserve">　</w:t>
      </w:r>
      <w:bookmarkEnd w:id="145"/>
      <w:r>
        <w:t>(B)</w:t>
      </w:r>
      <w:bookmarkStart w:id="146" w:name="QQ230327000248_1_2"/>
      <w:r w:rsidRPr="004C1603">
        <w:rPr>
          <w:rFonts w:hint="eastAsia"/>
          <w:szCs w:val="22"/>
        </w:rPr>
        <w:t>未要約性行銷</w:t>
      </w:r>
      <w:r>
        <w:t xml:space="preserve">　</w:t>
      </w:r>
      <w:bookmarkEnd w:id="146"/>
      <w:r>
        <w:t>(C)</w:t>
      </w:r>
      <w:bookmarkStart w:id="147" w:name="QQ230327000248_1_3"/>
      <w:r w:rsidRPr="004C1603">
        <w:rPr>
          <w:rFonts w:hint="eastAsia"/>
          <w:szCs w:val="22"/>
        </w:rPr>
        <w:t>置入性行銷</w:t>
      </w:r>
      <w:r>
        <w:t xml:space="preserve">　</w:t>
      </w:r>
      <w:bookmarkEnd w:id="147"/>
      <w:r>
        <w:t>(D)</w:t>
      </w:r>
      <w:bookmarkStart w:id="148" w:name="QQ230327000248_1_4"/>
      <w:r w:rsidRPr="004C1603">
        <w:rPr>
          <w:rFonts w:hint="eastAsia"/>
          <w:szCs w:val="22"/>
        </w:rPr>
        <w:t>實體性行銷</w:t>
      </w:r>
      <w:r>
        <w:t xml:space="preserve">　</w:t>
      </w:r>
      <w:bookmarkEnd w:id="144"/>
      <w:bookmarkEnd w:id="148"/>
    </w:p>
    <w:p w14:paraId="336DFECF" w14:textId="77777777" w:rsidR="00BF10FD" w:rsidRDefault="00BF10FD" w:rsidP="00BF10FD">
      <w:pPr>
        <w:snapToGrid w:val="0"/>
        <w:spacing w:line="286" w:lineRule="auto"/>
        <w:ind w:left="990" w:hanging="990"/>
        <w:textAlignment w:val="center"/>
        <w:rPr>
          <w:rFonts w:eastAsiaTheme="minorEastAsia"/>
          <w:lang w:eastAsia="zh-CN"/>
        </w:rPr>
      </w:pPr>
      <w:bookmarkStart w:id="149" w:name="AQ230327000248_M"/>
      <w:bookmarkStart w:id="150" w:name="AQ230327000248"/>
      <w:r>
        <w:rPr>
          <w:color w:val="FF0000"/>
          <w:bdr w:val="single" w:sz="2" w:space="0" w:color="auto" w:shadow="1"/>
        </w:rPr>
        <w:t xml:space="preserve"> </w:t>
      </w:r>
      <w:r>
        <w:rPr>
          <w:color w:val="FF0000"/>
          <w:bdr w:val="single" w:sz="2" w:space="0" w:color="auto" w:shadow="1"/>
        </w:rPr>
        <w:t>解答</w:t>
      </w:r>
      <w:r>
        <w:rPr>
          <w:color w:val="FF0000"/>
          <w:bdr w:val="single" w:sz="2" w:space="0" w:color="auto" w:shadow="1"/>
        </w:rPr>
        <w:t xml:space="preserve"> </w:t>
      </w:r>
      <w:r>
        <w:rPr>
          <w:color w:val="FF0000"/>
        </w:rPr>
        <w:t xml:space="preserve">　</w:t>
      </w:r>
      <w:bookmarkStart w:id="151" w:name="AQ230327000248_1"/>
      <w:bookmarkEnd w:id="149"/>
      <w:r>
        <w:rPr>
          <w:color w:val="FF0000"/>
        </w:rPr>
        <w:t>C</w:t>
      </w:r>
      <w:r>
        <w:rPr>
          <w:color w:val="FF0000"/>
        </w:rPr>
        <w:t xml:space="preserve">　</w:t>
      </w:r>
      <w:bookmarkEnd w:id="150"/>
      <w:bookmarkEnd w:id="151"/>
    </w:p>
    <w:p w14:paraId="6B1083CA" w14:textId="58221532" w:rsidR="00BF10FD" w:rsidRDefault="00BF10FD" w:rsidP="00BF10FD">
      <w:pPr>
        <w:snapToGrid w:val="0"/>
        <w:spacing w:line="286" w:lineRule="auto"/>
        <w:ind w:left="980" w:hanging="980"/>
        <w:textAlignment w:val="center"/>
        <w:rPr>
          <w:rFonts w:eastAsia="DengXian"/>
          <w:lang w:eastAsia="zh-CN"/>
        </w:rPr>
      </w:pPr>
      <w:bookmarkStart w:id="152" w:name="RQ230330001644_1_H"/>
      <w:bookmarkStart w:id="153" w:name="RQ230330001644"/>
      <w:r>
        <w:rPr>
          <w:color w:val="008000"/>
        </w:rPr>
        <w:t xml:space="preserve">　</w:t>
      </w:r>
      <w:bookmarkEnd w:id="152"/>
      <w:bookmarkEnd w:id="153"/>
    </w:p>
    <w:p w14:paraId="2FE7B84E" w14:textId="3CE1B012" w:rsidR="00BF10FD" w:rsidRDefault="00BF10FD" w:rsidP="00BF10FD">
      <w:pPr>
        <w:numPr>
          <w:ilvl w:val="0"/>
          <w:numId w:val="1"/>
        </w:numPr>
        <w:snapToGrid w:val="0"/>
        <w:spacing w:line="286" w:lineRule="auto"/>
        <w:ind w:left="1200" w:hanging="1320"/>
        <w:textAlignment w:val="center"/>
        <w:rPr>
          <w:rFonts w:eastAsiaTheme="minorEastAsia"/>
          <w:lang w:eastAsia="zh-CN"/>
        </w:rPr>
      </w:pPr>
      <w:bookmarkStart w:id="154" w:name="QQ230327000287_1_H"/>
      <w:bookmarkStart w:id="155" w:name="QQ230327000287"/>
      <w:r>
        <w:t>（　　）</w:t>
      </w:r>
      <w:r w:rsidRPr="00C90CE1">
        <w:rPr>
          <w:rFonts w:hint="eastAsia"/>
          <w:szCs w:val="22"/>
        </w:rPr>
        <w:t>知名清潔品牌日前在社群網站上傳一段</w:t>
      </w:r>
      <w:r w:rsidRPr="00C90CE1">
        <w:rPr>
          <w:rFonts w:hint="eastAsia"/>
          <w:szCs w:val="22"/>
        </w:rPr>
        <w:t>3</w:t>
      </w:r>
      <w:r w:rsidRPr="00C90CE1">
        <w:rPr>
          <w:rFonts w:hint="eastAsia"/>
          <w:szCs w:val="22"/>
        </w:rPr>
        <w:t>秒的廣告，廣告中的黑人女子用了該牌沐浴乳之後，脫下棕色衣服就變成白人女性。從媒體識讀的角度分析，下列敘述何者正確？</w:t>
      </w:r>
      <w:r>
        <w:t xml:space="preserve">　</w:t>
      </w:r>
      <w:bookmarkEnd w:id="154"/>
      <w:r>
        <w:t>(A)</w:t>
      </w:r>
      <w:bookmarkStart w:id="156" w:name="QQ230327000287_1_1"/>
      <w:r w:rsidR="00A44B67" w:rsidRPr="00C90CE1">
        <w:rPr>
          <w:rFonts w:hint="eastAsia"/>
          <w:szCs w:val="22"/>
        </w:rPr>
        <w:t>廣告無形中強化白人代表乾淨，黑人代表骯髒，有種族歧視疑慮</w:t>
      </w:r>
      <w:r>
        <w:t xml:space="preserve">　</w:t>
      </w:r>
      <w:bookmarkEnd w:id="156"/>
      <w:r>
        <w:t>(B)</w:t>
      </w:r>
      <w:bookmarkStart w:id="157" w:name="QQ230327000287_1_2"/>
      <w:r w:rsidRPr="00C90CE1">
        <w:rPr>
          <w:rFonts w:hint="eastAsia"/>
          <w:szCs w:val="22"/>
        </w:rPr>
        <w:t>廣告拍攝應該請不同國家的人一起使用，比較符合多元化的概念</w:t>
      </w:r>
      <w:r>
        <w:t xml:space="preserve">　</w:t>
      </w:r>
      <w:bookmarkEnd w:id="157"/>
      <w:r>
        <w:t>(C)</w:t>
      </w:r>
      <w:bookmarkStart w:id="158" w:name="QQ230327000287_1_3"/>
      <w:r w:rsidR="00A44B67" w:rsidRPr="00C90CE1">
        <w:rPr>
          <w:rFonts w:hint="eastAsia"/>
          <w:szCs w:val="22"/>
        </w:rPr>
        <w:t>代表該知名清潔品牌的沐浴乳洗得很乾淨，值得消費者考慮</w:t>
      </w:r>
      <w:r>
        <w:t xml:space="preserve">　</w:t>
      </w:r>
      <w:bookmarkEnd w:id="158"/>
      <w:r>
        <w:t>(D)</w:t>
      </w:r>
      <w:bookmarkStart w:id="159" w:name="QQ230327000287_1_4"/>
      <w:r w:rsidRPr="00C90CE1">
        <w:rPr>
          <w:rFonts w:hint="eastAsia"/>
          <w:szCs w:val="22"/>
        </w:rPr>
        <w:t>讓廣告中的白人洗完之後變成黑人，種族的問題就不復存在</w:t>
      </w:r>
      <w:r>
        <w:t xml:space="preserve">　</w:t>
      </w:r>
      <w:bookmarkEnd w:id="155"/>
      <w:bookmarkEnd w:id="159"/>
    </w:p>
    <w:p w14:paraId="26C801A0" w14:textId="3601ECB6" w:rsidR="00BF10FD" w:rsidRDefault="00A44B67" w:rsidP="00BF10FD">
      <w:pPr>
        <w:snapToGrid w:val="0"/>
        <w:spacing w:line="286" w:lineRule="auto"/>
        <w:ind w:left="990" w:hanging="990"/>
        <w:textAlignment w:val="center"/>
        <w:rPr>
          <w:rFonts w:eastAsiaTheme="minorEastAsia"/>
          <w:lang w:eastAsia="zh-CN"/>
        </w:rPr>
      </w:pPr>
      <w:bookmarkStart w:id="160" w:name="AQ230327000287_M"/>
      <w:bookmarkStart w:id="161" w:name="AQ230327000287"/>
      <w:r>
        <w:rPr>
          <w:color w:val="FF0000"/>
          <w:bdr w:val="single" w:sz="2" w:space="0" w:color="auto" w:shadow="1"/>
        </w:rPr>
        <w:t>解答</w:t>
      </w:r>
      <w:r>
        <w:rPr>
          <w:color w:val="FF0000"/>
          <w:bdr w:val="single" w:sz="2" w:space="0" w:color="auto" w:shadow="1"/>
        </w:rPr>
        <w:t xml:space="preserve"> </w:t>
      </w:r>
      <w:r>
        <w:rPr>
          <w:color w:val="FF0000"/>
        </w:rPr>
        <w:t xml:space="preserve">　</w:t>
      </w:r>
      <w:bookmarkStart w:id="162" w:name="AQ230327000287_1"/>
      <w:bookmarkEnd w:id="160"/>
      <w:r>
        <w:rPr>
          <w:color w:val="FF0000"/>
        </w:rPr>
        <w:t>A</w:t>
      </w:r>
      <w:r>
        <w:rPr>
          <w:color w:val="FF0000"/>
        </w:rPr>
        <w:t xml:space="preserve">　</w:t>
      </w:r>
      <w:bookmarkEnd w:id="161"/>
      <w:bookmarkEnd w:id="162"/>
    </w:p>
    <w:p w14:paraId="4959C906" w14:textId="77777777"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163" w:name="QQ230410002676_1_H"/>
      <w:bookmarkStart w:id="164" w:name="QQ230410002676"/>
      <w:r>
        <w:t>（　　）</w:t>
      </w:r>
      <w:r w:rsidRPr="00FE6AF6">
        <w:rPr>
          <w:rFonts w:hint="eastAsia"/>
          <w:szCs w:val="22"/>
        </w:rPr>
        <w:t>民眾時常收到長輩傳來的</w:t>
      </w:r>
      <w:r w:rsidRPr="00FE6AF6">
        <w:rPr>
          <w:rFonts w:hint="eastAsia"/>
          <w:szCs w:val="22"/>
        </w:rPr>
        <w:t>LINE</w:t>
      </w:r>
      <w:r w:rsidRPr="00FE6AF6">
        <w:rPr>
          <w:rFonts w:hint="eastAsia"/>
          <w:szCs w:val="22"/>
        </w:rPr>
        <w:t>訊息，告訴你驚天動地的事，查證之後，才發現是虛驚一場</w:t>
      </w:r>
      <w:r>
        <w:rPr>
          <w:rFonts w:hint="eastAsia"/>
          <w:szCs w:val="22"/>
        </w:rPr>
        <w:t>。</w:t>
      </w:r>
      <w:r w:rsidRPr="00FE6AF6">
        <w:rPr>
          <w:rFonts w:hint="eastAsia"/>
          <w:szCs w:val="22"/>
        </w:rPr>
        <w:t>LINE</w:t>
      </w:r>
      <w:r>
        <w:rPr>
          <w:rFonts w:hint="eastAsia"/>
          <w:szCs w:val="22"/>
        </w:rPr>
        <w:t>為此</w:t>
      </w:r>
      <w:r w:rsidRPr="00FE6AF6">
        <w:rPr>
          <w:rFonts w:hint="eastAsia"/>
          <w:szCs w:val="22"/>
        </w:rPr>
        <w:t>發展聊天機器人，其中一個產品「真的假的」，只要將訊息傳給該程式，聊天機器人可以幫你查證消息來源是真是假。上述新聞要解決的問題為何？</w:t>
      </w:r>
      <w:r>
        <w:t xml:space="preserve">　</w:t>
      </w:r>
      <w:bookmarkEnd w:id="163"/>
      <w:r>
        <w:t>(A)</w:t>
      </w:r>
      <w:bookmarkStart w:id="165" w:name="QQ230410002676_1_1"/>
      <w:r w:rsidRPr="00FE6AF6">
        <w:rPr>
          <w:rFonts w:hint="eastAsia"/>
          <w:szCs w:val="22"/>
        </w:rPr>
        <w:t>獨居老人增加，聊天機器人的真的假的功能可以陪伴老人聊天</w:t>
      </w:r>
      <w:r>
        <w:t xml:space="preserve">　</w:t>
      </w:r>
      <w:bookmarkEnd w:id="165"/>
      <w:r>
        <w:t>(B)</w:t>
      </w:r>
      <w:bookmarkStart w:id="166" w:name="QQ230410002676_1_2"/>
      <w:r w:rsidRPr="00FE6AF6">
        <w:rPr>
          <w:rFonts w:hint="eastAsia"/>
          <w:szCs w:val="22"/>
        </w:rPr>
        <w:t>對於假訊息的內容，真的假的程式能協助判斷訊息的真偽</w:t>
      </w:r>
      <w:r>
        <w:t xml:space="preserve">　</w:t>
      </w:r>
      <w:bookmarkEnd w:id="166"/>
      <w:r>
        <w:t>(C)</w:t>
      </w:r>
      <w:bookmarkStart w:id="167" w:name="QQ230410002676_1_3"/>
      <w:r w:rsidRPr="00FE6AF6">
        <w:rPr>
          <w:rFonts w:hint="eastAsia"/>
          <w:szCs w:val="22"/>
        </w:rPr>
        <w:t>真的假的資訊可以協助我們選擇到自己所喜愛的資訊</w:t>
      </w:r>
      <w:r>
        <w:t xml:space="preserve">　</w:t>
      </w:r>
      <w:bookmarkEnd w:id="167"/>
      <w:r>
        <w:t>(D)</w:t>
      </w:r>
      <w:bookmarkStart w:id="168" w:name="QQ230410002676_1_4"/>
      <w:r w:rsidRPr="00FE6AF6">
        <w:rPr>
          <w:rFonts w:hint="eastAsia"/>
          <w:szCs w:val="22"/>
        </w:rPr>
        <w:t>科技發達促成了資訊氾濫，透過真的假的軟體可以將資訊分類</w:t>
      </w:r>
      <w:r>
        <w:t xml:space="preserve">　</w:t>
      </w:r>
      <w:bookmarkEnd w:id="164"/>
      <w:bookmarkEnd w:id="168"/>
    </w:p>
    <w:p w14:paraId="795B1B04" w14:textId="02E2DF2F" w:rsidR="00BF10FD" w:rsidRDefault="00BF10FD" w:rsidP="00BF10FD">
      <w:pPr>
        <w:snapToGrid w:val="0"/>
        <w:spacing w:line="286" w:lineRule="auto"/>
        <w:ind w:left="990" w:hanging="990"/>
        <w:textAlignment w:val="center"/>
        <w:rPr>
          <w:rFonts w:eastAsia="DengXian"/>
          <w:lang w:eastAsia="zh-CN"/>
        </w:rPr>
      </w:pPr>
      <w:bookmarkStart w:id="169" w:name="AQ230410002676_M"/>
      <w:bookmarkStart w:id="170" w:name="AQ230410002676"/>
      <w:r>
        <w:rPr>
          <w:color w:val="FF0000"/>
          <w:bdr w:val="single" w:sz="2" w:space="0" w:color="auto" w:shadow="1"/>
        </w:rPr>
        <w:t>解答</w:t>
      </w:r>
      <w:r>
        <w:rPr>
          <w:color w:val="FF0000"/>
          <w:bdr w:val="single" w:sz="2" w:space="0" w:color="auto" w:shadow="1"/>
        </w:rPr>
        <w:t xml:space="preserve"> </w:t>
      </w:r>
      <w:r>
        <w:rPr>
          <w:color w:val="FF0000"/>
        </w:rPr>
        <w:t xml:space="preserve">　</w:t>
      </w:r>
      <w:bookmarkStart w:id="171" w:name="AQ230410002676_1"/>
      <w:bookmarkEnd w:id="169"/>
      <w:r>
        <w:rPr>
          <w:color w:val="FF0000"/>
        </w:rPr>
        <w:t>B</w:t>
      </w:r>
      <w:r>
        <w:rPr>
          <w:color w:val="FF0000"/>
        </w:rPr>
        <w:t xml:space="preserve">　</w:t>
      </w:r>
      <w:bookmarkEnd w:id="170"/>
      <w:bookmarkEnd w:id="171"/>
    </w:p>
    <w:p w14:paraId="19F3F44C" w14:textId="77777777" w:rsidR="00BF10FD" w:rsidRDefault="00BF10FD" w:rsidP="00BF10FD">
      <w:pPr>
        <w:numPr>
          <w:ilvl w:val="0"/>
          <w:numId w:val="1"/>
        </w:numPr>
        <w:snapToGrid w:val="0"/>
        <w:spacing w:line="286" w:lineRule="auto"/>
        <w:ind w:left="1200" w:hanging="1320"/>
        <w:textAlignment w:val="center"/>
        <w:rPr>
          <w:rFonts w:eastAsiaTheme="minorEastAsia"/>
          <w:lang w:eastAsia="zh-CN"/>
        </w:rPr>
      </w:pPr>
      <w:bookmarkStart w:id="172" w:name="QQ230327000215_1_H"/>
      <w:bookmarkStart w:id="173" w:name="QQ230327000215"/>
      <w:r>
        <w:lastRenderedPageBreak/>
        <w:t>（　　）</w:t>
      </w:r>
      <w:r w:rsidRPr="00182A40">
        <w:rPr>
          <w:rFonts w:hint="eastAsia"/>
          <w:szCs w:val="22"/>
        </w:rPr>
        <w:t>政府為了拉近與民眾的距離，透過國家發展委員會推動「我的</w:t>
      </w:r>
      <w:r w:rsidRPr="00182A40">
        <w:rPr>
          <w:rFonts w:hint="eastAsia"/>
          <w:szCs w:val="22"/>
        </w:rPr>
        <w:t>E</w:t>
      </w:r>
      <w:r w:rsidRPr="00182A40">
        <w:rPr>
          <w:rFonts w:hint="eastAsia"/>
          <w:szCs w:val="22"/>
        </w:rPr>
        <w:t>政府」網路平臺。該平臺除了強化政府資訊透明，也作為政府可以正式對外公布消息的媒介。請問：上述內容屬於何種媒體</w:t>
      </w:r>
      <w:r w:rsidRPr="00182A40">
        <w:rPr>
          <w:rFonts w:hint="eastAsia"/>
          <w:szCs w:val="22"/>
          <w:lang w:eastAsia="zh-HK"/>
        </w:rPr>
        <w:t>近用權</w:t>
      </w:r>
      <w:r w:rsidRPr="00182A40">
        <w:rPr>
          <w:rFonts w:hint="eastAsia"/>
          <w:szCs w:val="22"/>
        </w:rPr>
        <w:t>？</w:t>
      </w:r>
      <w:r>
        <w:t xml:space="preserve">　</w:t>
      </w:r>
      <w:bookmarkEnd w:id="172"/>
      <w:r>
        <w:t>(A)</w:t>
      </w:r>
      <w:bookmarkStart w:id="174" w:name="QQ230327000215_1_1"/>
      <w:r w:rsidRPr="00182A40">
        <w:rPr>
          <w:rFonts w:hint="eastAsia"/>
          <w:szCs w:val="22"/>
        </w:rPr>
        <w:t>接近權</w:t>
      </w:r>
      <w:r>
        <w:t xml:space="preserve">　</w:t>
      </w:r>
      <w:bookmarkEnd w:id="174"/>
      <w:r>
        <w:t>(B)</w:t>
      </w:r>
      <w:bookmarkStart w:id="175" w:name="QQ230327000215_1_2"/>
      <w:r w:rsidRPr="00182A40">
        <w:rPr>
          <w:rFonts w:hint="eastAsia"/>
          <w:szCs w:val="22"/>
        </w:rPr>
        <w:t>答辯權</w:t>
      </w:r>
      <w:r>
        <w:t xml:space="preserve">　</w:t>
      </w:r>
      <w:bookmarkEnd w:id="175"/>
      <w:r>
        <w:t>(C)</w:t>
      </w:r>
      <w:bookmarkStart w:id="176" w:name="QQ230327000215_1_3"/>
      <w:r w:rsidRPr="00182A40">
        <w:rPr>
          <w:rFonts w:hint="eastAsia"/>
          <w:szCs w:val="22"/>
        </w:rPr>
        <w:t>更正權</w:t>
      </w:r>
      <w:r>
        <w:t xml:space="preserve">　</w:t>
      </w:r>
      <w:bookmarkEnd w:id="176"/>
      <w:r>
        <w:t>(D)</w:t>
      </w:r>
      <w:bookmarkStart w:id="177" w:name="QQ230327000215_1_4"/>
      <w:r w:rsidRPr="00182A40">
        <w:rPr>
          <w:rFonts w:hint="eastAsia"/>
          <w:szCs w:val="22"/>
        </w:rPr>
        <w:t>使用權</w:t>
      </w:r>
      <w:r>
        <w:t xml:space="preserve">　</w:t>
      </w:r>
      <w:bookmarkEnd w:id="173"/>
      <w:bookmarkEnd w:id="177"/>
    </w:p>
    <w:p w14:paraId="7547FD0B" w14:textId="400DC7D9" w:rsidR="00BF10FD" w:rsidRDefault="00BF10FD" w:rsidP="00BF10FD">
      <w:pPr>
        <w:snapToGrid w:val="0"/>
        <w:spacing w:line="286" w:lineRule="auto"/>
        <w:ind w:left="990" w:hanging="990"/>
        <w:textAlignment w:val="center"/>
        <w:rPr>
          <w:rFonts w:eastAsiaTheme="minorEastAsia"/>
          <w:lang w:eastAsia="zh-CN"/>
        </w:rPr>
      </w:pPr>
      <w:bookmarkStart w:id="178" w:name="AQ230327000215_M"/>
      <w:bookmarkStart w:id="179" w:name="AQ230327000215"/>
      <w:r>
        <w:rPr>
          <w:color w:val="FF0000"/>
          <w:bdr w:val="single" w:sz="2" w:space="0" w:color="auto" w:shadow="1"/>
        </w:rPr>
        <w:t>解答</w:t>
      </w:r>
      <w:r>
        <w:rPr>
          <w:color w:val="FF0000"/>
          <w:bdr w:val="single" w:sz="2" w:space="0" w:color="auto" w:shadow="1"/>
        </w:rPr>
        <w:t xml:space="preserve"> </w:t>
      </w:r>
      <w:r>
        <w:rPr>
          <w:color w:val="FF0000"/>
        </w:rPr>
        <w:t xml:space="preserve">　</w:t>
      </w:r>
      <w:bookmarkStart w:id="180" w:name="AQ230327000215_1"/>
      <w:bookmarkEnd w:id="178"/>
      <w:r>
        <w:rPr>
          <w:color w:val="FF0000"/>
        </w:rPr>
        <w:t>D</w:t>
      </w:r>
      <w:r>
        <w:rPr>
          <w:color w:val="FF0000"/>
        </w:rPr>
        <w:t xml:space="preserve">　</w:t>
      </w:r>
      <w:bookmarkEnd w:id="179"/>
      <w:bookmarkEnd w:id="180"/>
    </w:p>
    <w:p w14:paraId="793386AB" w14:textId="1A17D1CA" w:rsidR="00BF10FD" w:rsidRDefault="00BF10FD" w:rsidP="00BF10FD">
      <w:pPr>
        <w:snapToGrid w:val="0"/>
        <w:spacing w:line="286" w:lineRule="auto"/>
        <w:ind w:left="980" w:hanging="980"/>
        <w:textAlignment w:val="center"/>
        <w:rPr>
          <w:rFonts w:eastAsia="DengXian"/>
          <w:lang w:eastAsia="zh-CN"/>
        </w:rPr>
      </w:pPr>
      <w:bookmarkStart w:id="181" w:name="RQ230503000401_1_4"/>
      <w:bookmarkStart w:id="182" w:name="RQ230503000401"/>
      <w:r>
        <w:rPr>
          <w:color w:val="008000"/>
        </w:rPr>
        <w:t xml:space="preserve">　</w:t>
      </w:r>
      <w:bookmarkEnd w:id="181"/>
      <w:bookmarkEnd w:id="182"/>
    </w:p>
    <w:p w14:paraId="48C24794" w14:textId="7C31202A"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183" w:name="QQ230503000369_1_H"/>
      <w:bookmarkStart w:id="184" w:name="QQ230503000369"/>
      <w:r>
        <w:t>（　　）</w:t>
      </w:r>
      <w:r w:rsidRPr="005A6FC2">
        <w:rPr>
          <w:rFonts w:cstheme="minorBidi" w:hint="eastAsia"/>
          <w:szCs w:val="22"/>
        </w:rPr>
        <w:t>臺灣政論節目盛行，討論話題層面廣泛，從過往的「當事人澄清專線」，到現在設置官方粉絲團或</w:t>
      </w:r>
      <w:r w:rsidRPr="005A6FC2">
        <w:rPr>
          <w:rFonts w:cstheme="minorBidi" w:hint="eastAsia"/>
          <w:szCs w:val="22"/>
        </w:rPr>
        <w:t>LINE</w:t>
      </w:r>
      <w:r w:rsidRPr="005A6FC2">
        <w:rPr>
          <w:rFonts w:cstheme="minorBidi" w:hint="eastAsia"/>
          <w:szCs w:val="22"/>
        </w:rPr>
        <w:t>社群提供事件當事人發表想法或答辯機會，也讓一般民眾參與討論。前述開放當事人澄清與民眾討論的專線或社群是屬於下列何種權利之實踐？</w:t>
      </w:r>
      <w:r>
        <w:t xml:space="preserve">　</w:t>
      </w:r>
      <w:bookmarkEnd w:id="183"/>
      <w:r w:rsidR="00437B0F">
        <w:rPr>
          <w:rFonts w:hint="eastAsia"/>
        </w:rPr>
        <w:t xml:space="preserve"> </w:t>
      </w:r>
      <w:r w:rsidR="00437B0F">
        <w:t xml:space="preserve">                     </w:t>
      </w:r>
      <w:r>
        <w:t>(A)</w:t>
      </w:r>
      <w:bookmarkStart w:id="185" w:name="QQ230503000369_1_1"/>
      <w:r w:rsidRPr="00A13063">
        <w:rPr>
          <w:rFonts w:hint="eastAsia"/>
          <w:szCs w:val="22"/>
        </w:rPr>
        <w:t>媒體責任</w:t>
      </w:r>
      <w:r>
        <w:t xml:space="preserve">　</w:t>
      </w:r>
      <w:bookmarkEnd w:id="185"/>
      <w:r>
        <w:t>(B)</w:t>
      </w:r>
      <w:bookmarkStart w:id="186" w:name="QQ230503000369_1_2"/>
      <w:r w:rsidRPr="00A13063">
        <w:rPr>
          <w:rFonts w:hint="eastAsia"/>
          <w:szCs w:val="22"/>
        </w:rPr>
        <w:t>媒體自律</w:t>
      </w:r>
      <w:r>
        <w:t xml:space="preserve">　</w:t>
      </w:r>
      <w:bookmarkEnd w:id="186"/>
      <w:r>
        <w:t>(C)</w:t>
      </w:r>
      <w:bookmarkStart w:id="187" w:name="QQ230503000369_1_3"/>
      <w:r w:rsidRPr="00A13063">
        <w:rPr>
          <w:rFonts w:hint="eastAsia"/>
          <w:szCs w:val="22"/>
        </w:rPr>
        <w:t>媒體近用</w:t>
      </w:r>
      <w:r>
        <w:t xml:space="preserve">　</w:t>
      </w:r>
      <w:bookmarkEnd w:id="187"/>
      <w:r>
        <w:t>(D)</w:t>
      </w:r>
      <w:bookmarkStart w:id="188" w:name="QQ230503000369_1_4"/>
      <w:r w:rsidRPr="00A13063">
        <w:rPr>
          <w:rFonts w:hint="eastAsia"/>
          <w:szCs w:val="22"/>
        </w:rPr>
        <w:t>新聞自由</w:t>
      </w:r>
      <w:r>
        <w:t xml:space="preserve">　</w:t>
      </w:r>
      <w:bookmarkEnd w:id="184"/>
      <w:bookmarkEnd w:id="188"/>
    </w:p>
    <w:p w14:paraId="3465F8C1" w14:textId="6BB89404" w:rsidR="00BF10FD" w:rsidRPr="00566C7E" w:rsidRDefault="00BF10FD" w:rsidP="00BF10FD">
      <w:pPr>
        <w:jc w:val="right"/>
      </w:pPr>
    </w:p>
    <w:p w14:paraId="4704D2DD" w14:textId="77777777" w:rsidR="00BF10FD" w:rsidRDefault="00BF10FD" w:rsidP="00BF10FD">
      <w:pPr>
        <w:snapToGrid w:val="0"/>
        <w:spacing w:line="286" w:lineRule="auto"/>
        <w:ind w:left="990" w:hanging="990"/>
        <w:textAlignment w:val="center"/>
        <w:rPr>
          <w:rFonts w:eastAsia="DengXian"/>
          <w:lang w:eastAsia="zh-CN"/>
        </w:rPr>
      </w:pPr>
      <w:bookmarkStart w:id="189" w:name="AQ230503000369_M"/>
      <w:bookmarkStart w:id="190" w:name="AQ230503000369"/>
      <w:r>
        <w:rPr>
          <w:color w:val="FF0000"/>
          <w:bdr w:val="single" w:sz="2" w:space="0" w:color="auto" w:shadow="1"/>
        </w:rPr>
        <w:t xml:space="preserve"> </w:t>
      </w:r>
      <w:r>
        <w:rPr>
          <w:color w:val="FF0000"/>
          <w:bdr w:val="single" w:sz="2" w:space="0" w:color="auto" w:shadow="1"/>
        </w:rPr>
        <w:t>解答</w:t>
      </w:r>
      <w:r>
        <w:rPr>
          <w:color w:val="FF0000"/>
          <w:bdr w:val="single" w:sz="2" w:space="0" w:color="auto" w:shadow="1"/>
        </w:rPr>
        <w:t xml:space="preserve"> </w:t>
      </w:r>
      <w:r>
        <w:rPr>
          <w:color w:val="FF0000"/>
        </w:rPr>
        <w:t xml:space="preserve">　</w:t>
      </w:r>
      <w:bookmarkStart w:id="191" w:name="AQ230503000369_1"/>
      <w:bookmarkEnd w:id="189"/>
      <w:r>
        <w:rPr>
          <w:color w:val="FF0000"/>
        </w:rPr>
        <w:t>C</w:t>
      </w:r>
      <w:r>
        <w:rPr>
          <w:color w:val="FF0000"/>
        </w:rPr>
        <w:t xml:space="preserve">　</w:t>
      </w:r>
      <w:bookmarkEnd w:id="190"/>
      <w:bookmarkEnd w:id="191"/>
    </w:p>
    <w:p w14:paraId="34EC3698" w14:textId="77777777" w:rsidR="006731D3" w:rsidRPr="006731D3" w:rsidRDefault="006731D3" w:rsidP="006731D3">
      <w:pPr>
        <w:snapToGrid w:val="0"/>
        <w:spacing w:line="286" w:lineRule="auto"/>
        <w:textAlignment w:val="center"/>
        <w:rPr>
          <w:rFonts w:eastAsiaTheme="minorEastAsia"/>
          <w:lang w:eastAsia="zh-CN"/>
        </w:rPr>
      </w:pPr>
      <w:bookmarkStart w:id="192" w:name="QQ230327000235_1_H"/>
      <w:bookmarkStart w:id="193" w:name="QQ230327000235"/>
    </w:p>
    <w:p w14:paraId="4CDABDA2" w14:textId="23134289" w:rsidR="00BF10FD" w:rsidRDefault="00BF10FD" w:rsidP="00BF10FD">
      <w:pPr>
        <w:numPr>
          <w:ilvl w:val="0"/>
          <w:numId w:val="1"/>
        </w:numPr>
        <w:snapToGrid w:val="0"/>
        <w:spacing w:line="286" w:lineRule="auto"/>
        <w:ind w:left="1200" w:hanging="1320"/>
        <w:textAlignment w:val="center"/>
        <w:rPr>
          <w:rFonts w:eastAsiaTheme="minorEastAsia"/>
          <w:lang w:eastAsia="zh-CN"/>
        </w:rPr>
      </w:pPr>
      <w:r>
        <w:t>（　　）</w:t>
      </w:r>
      <w:r w:rsidRPr="001F4C42">
        <w:rPr>
          <w:rFonts w:hint="eastAsia"/>
          <w:szCs w:val="22"/>
        </w:rPr>
        <w:t>我們一般所看到的新聞或節目，都是由媒體內部的記者、主管、總編輯或老闆等守門人負責把關。請問：我們應該如何詮釋守門人的角色與功能？</w:t>
      </w:r>
      <w:r>
        <w:t xml:space="preserve">　</w:t>
      </w:r>
      <w:bookmarkEnd w:id="192"/>
      <w:r>
        <w:t>(A)</w:t>
      </w:r>
      <w:bookmarkStart w:id="194" w:name="QQ230327000235_1_1"/>
      <w:r w:rsidRPr="001F4C42">
        <w:rPr>
          <w:rFonts w:hint="eastAsia"/>
          <w:szCs w:val="22"/>
        </w:rPr>
        <w:t>談話性節目邀請重量級人物時，不須針對他們談話內容進行把關</w:t>
      </w:r>
      <w:r>
        <w:t xml:space="preserve">　</w:t>
      </w:r>
      <w:bookmarkEnd w:id="194"/>
      <w:r>
        <w:t>(B)</w:t>
      </w:r>
      <w:bookmarkStart w:id="195" w:name="QQ230327000235_1_2"/>
      <w:r w:rsidRPr="001F4C42">
        <w:rPr>
          <w:rFonts w:hint="eastAsia"/>
          <w:szCs w:val="22"/>
        </w:rPr>
        <w:t>電視臺只要說「以上來賓言論不代表本臺立場」便可以規避責任</w:t>
      </w:r>
      <w:r>
        <w:t xml:space="preserve">　</w:t>
      </w:r>
      <w:bookmarkEnd w:id="195"/>
      <w:r>
        <w:t>(C)</w:t>
      </w:r>
      <w:bookmarkStart w:id="196" w:name="QQ230327000235_1_3"/>
      <w:r w:rsidRPr="001F4C42">
        <w:rPr>
          <w:rFonts w:hint="eastAsia"/>
          <w:szCs w:val="22"/>
        </w:rPr>
        <w:t>其實電視臺都是為了收視率，因此遊走法律邊緣皆情有可原</w:t>
      </w:r>
      <w:r>
        <w:t xml:space="preserve">　</w:t>
      </w:r>
      <w:bookmarkEnd w:id="196"/>
      <w:r>
        <w:t>(D)</w:t>
      </w:r>
      <w:bookmarkStart w:id="197" w:name="QQ230327000235_1_4"/>
      <w:r w:rsidRPr="001F4C42">
        <w:rPr>
          <w:rFonts w:hint="eastAsia"/>
          <w:szCs w:val="22"/>
        </w:rPr>
        <w:t>言論自由的概念底下，守門人的自律往往比他律來</w:t>
      </w:r>
      <w:r w:rsidRPr="001F4C42">
        <w:rPr>
          <w:rFonts w:hint="eastAsia"/>
          <w:szCs w:val="22"/>
          <w:lang w:eastAsia="zh-HK"/>
        </w:rPr>
        <w:t>得</w:t>
      </w:r>
      <w:r w:rsidRPr="001F4C42">
        <w:rPr>
          <w:rFonts w:hint="eastAsia"/>
          <w:szCs w:val="22"/>
        </w:rPr>
        <w:t>更重要</w:t>
      </w:r>
      <w:r>
        <w:t xml:space="preserve">　</w:t>
      </w:r>
      <w:bookmarkEnd w:id="193"/>
      <w:bookmarkEnd w:id="197"/>
    </w:p>
    <w:p w14:paraId="2495F1D2" w14:textId="0745690C" w:rsidR="00BF10FD" w:rsidRDefault="00BF10FD" w:rsidP="00BF10FD">
      <w:pPr>
        <w:snapToGrid w:val="0"/>
        <w:spacing w:line="286" w:lineRule="auto"/>
        <w:ind w:left="990" w:hanging="990"/>
        <w:textAlignment w:val="center"/>
        <w:rPr>
          <w:rFonts w:eastAsiaTheme="minorEastAsia"/>
          <w:lang w:eastAsia="zh-CN"/>
        </w:rPr>
      </w:pPr>
      <w:bookmarkStart w:id="198" w:name="AQ230327000235_M"/>
      <w:bookmarkStart w:id="199" w:name="AQ230327000235"/>
      <w:r>
        <w:rPr>
          <w:color w:val="FF0000"/>
          <w:bdr w:val="single" w:sz="2" w:space="0" w:color="auto" w:shadow="1"/>
        </w:rPr>
        <w:t>解答</w:t>
      </w:r>
      <w:r>
        <w:rPr>
          <w:color w:val="FF0000"/>
          <w:bdr w:val="single" w:sz="2" w:space="0" w:color="auto" w:shadow="1"/>
        </w:rPr>
        <w:t xml:space="preserve"> </w:t>
      </w:r>
      <w:r>
        <w:rPr>
          <w:color w:val="FF0000"/>
        </w:rPr>
        <w:t xml:space="preserve">　</w:t>
      </w:r>
      <w:bookmarkStart w:id="200" w:name="AQ230327000235_1"/>
      <w:bookmarkEnd w:id="198"/>
      <w:r>
        <w:rPr>
          <w:color w:val="FF0000"/>
        </w:rPr>
        <w:t>D</w:t>
      </w:r>
      <w:r>
        <w:rPr>
          <w:color w:val="FF0000"/>
        </w:rPr>
        <w:t xml:space="preserve">　</w:t>
      </w:r>
      <w:bookmarkEnd w:id="199"/>
      <w:bookmarkEnd w:id="200"/>
    </w:p>
    <w:p w14:paraId="276ABE16" w14:textId="0CDBB061" w:rsidR="00BF10FD" w:rsidRDefault="00BF10FD" w:rsidP="00BF10FD">
      <w:pPr>
        <w:snapToGrid w:val="0"/>
        <w:spacing w:line="286" w:lineRule="auto"/>
        <w:ind w:left="980" w:hanging="980"/>
        <w:textAlignment w:val="center"/>
        <w:rPr>
          <w:rFonts w:eastAsiaTheme="minorEastAsia"/>
          <w:lang w:eastAsia="zh-CN"/>
        </w:rPr>
      </w:pPr>
      <w:bookmarkStart w:id="201" w:name="RQ230327000235"/>
      <w:bookmarkStart w:id="202" w:name="RQ230327000235_1_4"/>
      <w:r>
        <w:rPr>
          <w:color w:val="008000"/>
        </w:rPr>
        <w:t xml:space="preserve">　</w:t>
      </w:r>
      <w:bookmarkEnd w:id="201"/>
      <w:bookmarkEnd w:id="202"/>
    </w:p>
    <w:p w14:paraId="4648495A" w14:textId="658BBDA9" w:rsidR="00F83880" w:rsidRDefault="00BF10FD" w:rsidP="00B4627D">
      <w:pPr>
        <w:numPr>
          <w:ilvl w:val="0"/>
          <w:numId w:val="1"/>
        </w:numPr>
        <w:snapToGrid w:val="0"/>
        <w:spacing w:line="286" w:lineRule="auto"/>
        <w:ind w:left="993" w:hanging="993"/>
        <w:textAlignment w:val="center"/>
        <w:rPr>
          <w:rFonts w:eastAsia="DengXian"/>
          <w:lang w:eastAsia="zh-CN"/>
        </w:rPr>
      </w:pPr>
      <w:bookmarkStart w:id="203" w:name="QQ230503000405_1_H"/>
      <w:bookmarkStart w:id="204" w:name="QQ230503000405"/>
      <w:r>
        <w:t>（　　）</w:t>
      </w:r>
      <w:bookmarkStart w:id="205" w:name="QQ230508000038_1_H"/>
      <w:bookmarkStart w:id="206" w:name="QQ230508000038"/>
      <w:r w:rsidR="00F83880">
        <w:rPr>
          <w:rFonts w:hint="eastAsia"/>
        </w:rPr>
        <w:t>根據我國憲法規定，行政院對於立法院決議之法律案、預算案、條約案，如認為有窒礙難行時，得經總統之核可，移請立法院覆議。此制度展現我國中央政府體制有何特徵？</w:t>
      </w:r>
      <w:r w:rsidR="00F83880">
        <w:t xml:space="preserve">　</w:t>
      </w:r>
      <w:bookmarkEnd w:id="205"/>
      <w:r w:rsidR="00F83880">
        <w:t>(A)</w:t>
      </w:r>
      <w:bookmarkStart w:id="207" w:name="QQ230508000038_1_1"/>
      <w:r w:rsidR="00F83880">
        <w:rPr>
          <w:rFonts w:hint="eastAsia"/>
        </w:rPr>
        <w:t>行政權得以制衡立法權</w:t>
      </w:r>
      <w:r w:rsidR="00F83880">
        <w:t xml:space="preserve">　</w:t>
      </w:r>
      <w:bookmarkEnd w:id="207"/>
      <w:r w:rsidR="00F83880">
        <w:t>(B)</w:t>
      </w:r>
      <w:bookmarkStart w:id="208" w:name="QQ230508000038_1_2"/>
      <w:r w:rsidR="00F83880">
        <w:rPr>
          <w:rFonts w:hint="eastAsia"/>
        </w:rPr>
        <w:t>行政權應向立法權負責</w:t>
      </w:r>
      <w:r w:rsidR="00F83880">
        <w:t xml:space="preserve">　</w:t>
      </w:r>
      <w:bookmarkEnd w:id="208"/>
      <w:r w:rsidR="00F83880">
        <w:t>(C)</w:t>
      </w:r>
      <w:bookmarkStart w:id="209" w:name="QQ230508000038_1_3"/>
      <w:r w:rsidR="00F83880">
        <w:rPr>
          <w:rFonts w:hint="eastAsia"/>
        </w:rPr>
        <w:t>行政與立法間分立又融合</w:t>
      </w:r>
      <w:r w:rsidR="00F83880">
        <w:t xml:space="preserve">　</w:t>
      </w:r>
      <w:bookmarkEnd w:id="209"/>
      <w:r w:rsidR="003E6392">
        <w:t xml:space="preserve"> </w:t>
      </w:r>
      <w:r w:rsidR="00F83880">
        <w:t>(D)</w:t>
      </w:r>
      <w:bookmarkStart w:id="210" w:name="QQ230508000038_1_4"/>
      <w:r w:rsidR="00F83880">
        <w:rPr>
          <w:rFonts w:hint="eastAsia"/>
        </w:rPr>
        <w:t>兼具總統制與內閣制特徵</w:t>
      </w:r>
      <w:r w:rsidR="00F83880">
        <w:t xml:space="preserve">　</w:t>
      </w:r>
      <w:bookmarkEnd w:id="206"/>
      <w:bookmarkEnd w:id="210"/>
    </w:p>
    <w:p w14:paraId="3068AC5A" w14:textId="630A237F" w:rsidR="00F83880" w:rsidRDefault="00F83880" w:rsidP="00F83880">
      <w:pPr>
        <w:snapToGrid w:val="0"/>
        <w:spacing w:line="286" w:lineRule="auto"/>
        <w:ind w:left="990" w:hanging="990"/>
        <w:textAlignment w:val="center"/>
        <w:rPr>
          <w:rFonts w:eastAsia="DengXian"/>
          <w:lang w:eastAsia="zh-CN"/>
        </w:rPr>
      </w:pPr>
      <w:bookmarkStart w:id="211" w:name="AQ230508000038_M"/>
      <w:bookmarkStart w:id="212" w:name="AQ230508000038"/>
      <w:r>
        <w:rPr>
          <w:color w:val="FF0000"/>
          <w:bdr w:val="single" w:sz="2" w:space="0" w:color="auto" w:shadow="1"/>
        </w:rPr>
        <w:t>解答</w:t>
      </w:r>
      <w:r>
        <w:rPr>
          <w:color w:val="FF0000"/>
          <w:bdr w:val="single" w:sz="2" w:space="0" w:color="auto" w:shadow="1"/>
        </w:rPr>
        <w:t xml:space="preserve"> </w:t>
      </w:r>
      <w:r>
        <w:rPr>
          <w:color w:val="FF0000"/>
        </w:rPr>
        <w:t xml:space="preserve">　</w:t>
      </w:r>
      <w:bookmarkStart w:id="213" w:name="AQ230508000038_1"/>
      <w:bookmarkEnd w:id="211"/>
      <w:r>
        <w:rPr>
          <w:color w:val="FF0000"/>
        </w:rPr>
        <w:t>A</w:t>
      </w:r>
      <w:r>
        <w:rPr>
          <w:color w:val="FF0000"/>
        </w:rPr>
        <w:t xml:space="preserve">　</w:t>
      </w:r>
      <w:bookmarkEnd w:id="212"/>
      <w:bookmarkEnd w:id="213"/>
    </w:p>
    <w:p w14:paraId="286D80D1" w14:textId="537EB97E" w:rsidR="00BF10FD" w:rsidRDefault="00BF10FD" w:rsidP="00BF10FD">
      <w:pPr>
        <w:snapToGrid w:val="0"/>
        <w:spacing w:line="286" w:lineRule="auto"/>
        <w:ind w:left="980" w:hanging="980"/>
        <w:textAlignment w:val="center"/>
        <w:rPr>
          <w:rFonts w:eastAsia="DengXian"/>
          <w:lang w:eastAsia="zh-CN"/>
        </w:rPr>
      </w:pPr>
      <w:bookmarkStart w:id="214" w:name="RQ230503000405"/>
      <w:bookmarkStart w:id="215" w:name="RQ230503000405_1_4"/>
      <w:bookmarkEnd w:id="203"/>
      <w:bookmarkEnd w:id="204"/>
      <w:r>
        <w:rPr>
          <w:color w:val="008000"/>
        </w:rPr>
        <w:t xml:space="preserve">　</w:t>
      </w:r>
      <w:bookmarkEnd w:id="214"/>
      <w:bookmarkEnd w:id="215"/>
    </w:p>
    <w:p w14:paraId="0BF39E6E" w14:textId="77777777"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216" w:name="QQ230330001611_1_H"/>
      <w:bookmarkStart w:id="217" w:name="QQ230330001611"/>
      <w:r>
        <w:t>（　　）</w:t>
      </w:r>
      <w:r w:rsidRPr="00AE6EB2">
        <w:rPr>
          <w:rFonts w:hint="eastAsia"/>
          <w:szCs w:val="22"/>
        </w:rPr>
        <w:t>臺北市大巨蛋</w:t>
      </w:r>
      <w:r w:rsidRPr="00AE6EB2">
        <w:rPr>
          <w:rFonts w:hint="eastAsia"/>
          <w:szCs w:val="22"/>
        </w:rPr>
        <w:t>BOT</w:t>
      </w:r>
      <w:r w:rsidRPr="00AE6EB2">
        <w:rPr>
          <w:rFonts w:hint="eastAsia"/>
          <w:szCs w:val="22"/>
        </w:rPr>
        <w:t>一案爭議不斷，遠雄因大巨蛋施工造成古蹟毀損、捷運隧道產生裂縫與安全疏散等問題與北市府發生爭執。</w:t>
      </w:r>
      <w:r w:rsidRPr="00B71D94">
        <w:rPr>
          <w:rFonts w:hint="eastAsia"/>
          <w:szCs w:val="22"/>
        </w:rPr>
        <w:t>2023</w:t>
      </w:r>
      <w:r w:rsidRPr="00B71D94">
        <w:rPr>
          <w:rFonts w:hint="eastAsia"/>
          <w:szCs w:val="22"/>
        </w:rPr>
        <w:t>年</w:t>
      </w:r>
      <w:r w:rsidRPr="00B71D94">
        <w:rPr>
          <w:rFonts w:hint="eastAsia"/>
          <w:szCs w:val="22"/>
        </w:rPr>
        <w:t>1</w:t>
      </w:r>
      <w:r w:rsidRPr="00B71D94">
        <w:rPr>
          <w:rFonts w:hint="eastAsia"/>
          <w:szCs w:val="22"/>
        </w:rPr>
        <w:t>月，內政部發出防火避難性能審查認可函，遠雄可向北市建管處補齊申請建照第</w:t>
      </w:r>
      <w:r w:rsidRPr="00B71D94">
        <w:rPr>
          <w:rFonts w:hint="eastAsia"/>
          <w:szCs w:val="22"/>
        </w:rPr>
        <w:t>4</w:t>
      </w:r>
      <w:r w:rsidRPr="00B71D94">
        <w:rPr>
          <w:rFonts w:hint="eastAsia"/>
          <w:szCs w:val="22"/>
        </w:rPr>
        <w:t>次變更的資料，取得建照後即可施作相關工程。北市府預估大巨蛋</w:t>
      </w:r>
      <w:r w:rsidRPr="00B71D94">
        <w:rPr>
          <w:rFonts w:hint="eastAsia"/>
          <w:szCs w:val="22"/>
        </w:rPr>
        <w:t>4</w:t>
      </w:r>
      <w:r w:rsidRPr="00B71D94">
        <w:rPr>
          <w:rFonts w:hint="eastAsia"/>
          <w:szCs w:val="22"/>
        </w:rPr>
        <w:t>月完工、年底前試營運。</w:t>
      </w:r>
      <w:r w:rsidRPr="00AE6EB2">
        <w:rPr>
          <w:rFonts w:hint="eastAsia"/>
          <w:szCs w:val="22"/>
        </w:rPr>
        <w:t>請問：臺北大巨蛋之興建屬地方行政機關之何種權限？</w:t>
      </w:r>
      <w:r>
        <w:t xml:space="preserve">　</w:t>
      </w:r>
      <w:bookmarkEnd w:id="216"/>
      <w:r>
        <w:t>(A)</w:t>
      </w:r>
      <w:bookmarkStart w:id="218" w:name="QQ230330001611_1_1"/>
      <w:r w:rsidRPr="00AE6EB2">
        <w:rPr>
          <w:rFonts w:hint="eastAsia"/>
          <w:szCs w:val="22"/>
        </w:rPr>
        <w:t>自治事項</w:t>
      </w:r>
      <w:r>
        <w:t xml:space="preserve">　</w:t>
      </w:r>
      <w:bookmarkEnd w:id="218"/>
      <w:r>
        <w:t>(B)</w:t>
      </w:r>
      <w:bookmarkStart w:id="219" w:name="QQ230330001611_1_2"/>
      <w:r w:rsidRPr="00AE6EB2">
        <w:rPr>
          <w:rFonts w:hint="eastAsia"/>
          <w:szCs w:val="22"/>
        </w:rPr>
        <w:t>委辦事項</w:t>
      </w:r>
      <w:r>
        <w:t xml:space="preserve">　</w:t>
      </w:r>
      <w:bookmarkEnd w:id="219"/>
      <w:r>
        <w:t>(C)</w:t>
      </w:r>
      <w:bookmarkStart w:id="220" w:name="QQ230330001611_1_3"/>
      <w:r w:rsidRPr="00AE6EB2">
        <w:rPr>
          <w:rFonts w:hint="eastAsia"/>
          <w:szCs w:val="22"/>
        </w:rPr>
        <w:t>中央與地方共同辦理事項</w:t>
      </w:r>
      <w:r>
        <w:t xml:space="preserve">　</w:t>
      </w:r>
      <w:bookmarkEnd w:id="220"/>
      <w:r>
        <w:t>(D)</w:t>
      </w:r>
      <w:bookmarkStart w:id="221" w:name="QQ230330001611_1_4"/>
      <w:r w:rsidRPr="00AE6EB2">
        <w:rPr>
          <w:rFonts w:hint="eastAsia"/>
          <w:szCs w:val="22"/>
        </w:rPr>
        <w:t>跨區域自治事項</w:t>
      </w:r>
      <w:r>
        <w:t xml:space="preserve">　</w:t>
      </w:r>
      <w:bookmarkEnd w:id="217"/>
      <w:bookmarkEnd w:id="221"/>
    </w:p>
    <w:p w14:paraId="679CF255" w14:textId="3B6E4C46" w:rsidR="00BF10FD" w:rsidRDefault="00BF10FD" w:rsidP="00BF10FD">
      <w:pPr>
        <w:snapToGrid w:val="0"/>
        <w:spacing w:line="286" w:lineRule="auto"/>
        <w:ind w:left="990" w:hanging="990"/>
        <w:textAlignment w:val="center"/>
        <w:rPr>
          <w:rFonts w:eastAsia="DengXian"/>
          <w:lang w:eastAsia="zh-CN"/>
        </w:rPr>
      </w:pPr>
      <w:bookmarkStart w:id="222" w:name="AQ230330001611_M"/>
      <w:bookmarkStart w:id="223" w:name="AQ230330001611"/>
      <w:r>
        <w:rPr>
          <w:color w:val="FF0000"/>
          <w:bdr w:val="single" w:sz="2" w:space="0" w:color="auto" w:shadow="1"/>
        </w:rPr>
        <w:t>解答</w:t>
      </w:r>
      <w:r>
        <w:rPr>
          <w:color w:val="FF0000"/>
          <w:bdr w:val="single" w:sz="2" w:space="0" w:color="auto" w:shadow="1"/>
        </w:rPr>
        <w:t xml:space="preserve"> </w:t>
      </w:r>
      <w:r>
        <w:rPr>
          <w:color w:val="FF0000"/>
        </w:rPr>
        <w:t xml:space="preserve">　</w:t>
      </w:r>
      <w:bookmarkStart w:id="224" w:name="AQ230330001611_1"/>
      <w:bookmarkEnd w:id="222"/>
      <w:r>
        <w:rPr>
          <w:color w:val="FF0000"/>
        </w:rPr>
        <w:t>A</w:t>
      </w:r>
      <w:r>
        <w:rPr>
          <w:color w:val="FF0000"/>
        </w:rPr>
        <w:t xml:space="preserve">　</w:t>
      </w:r>
      <w:bookmarkEnd w:id="223"/>
      <w:bookmarkEnd w:id="224"/>
    </w:p>
    <w:p w14:paraId="0B09A630" w14:textId="1170E3C3" w:rsidR="00BF10FD" w:rsidRDefault="00BF10FD" w:rsidP="00BF10FD">
      <w:pPr>
        <w:snapToGrid w:val="0"/>
        <w:spacing w:line="286" w:lineRule="auto"/>
        <w:ind w:left="980" w:hanging="980"/>
        <w:textAlignment w:val="center"/>
        <w:rPr>
          <w:rFonts w:eastAsia="DengXian"/>
          <w:lang w:eastAsia="zh-CN"/>
        </w:rPr>
      </w:pPr>
      <w:bookmarkStart w:id="225" w:name="RQ230330001611"/>
      <w:bookmarkStart w:id="226" w:name="RQ230330001611_1_H"/>
      <w:r>
        <w:rPr>
          <w:color w:val="008000"/>
        </w:rPr>
        <w:t xml:space="preserve">　</w:t>
      </w:r>
      <w:bookmarkEnd w:id="225"/>
      <w:bookmarkEnd w:id="226"/>
    </w:p>
    <w:p w14:paraId="0C3923DB" w14:textId="4617431D"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227" w:name="QQ230327000787_1_H"/>
      <w:bookmarkStart w:id="228" w:name="QQ230327000787"/>
      <w:r>
        <w:t>（　　）</w:t>
      </w:r>
      <w:r w:rsidR="001722CE">
        <w:t>我國與</w:t>
      </w:r>
      <w:r w:rsidRPr="00D41033">
        <w:rPr>
          <w:rFonts w:hint="eastAsia"/>
          <w:szCs w:val="22"/>
        </w:rPr>
        <w:t>民主國家在中央與地方政府之間的權力分享原則，可以從「權力劃分」進行比較，依據此概念，下列敘述何者正確？</w:t>
      </w:r>
      <w:r>
        <w:t xml:space="preserve">　</w:t>
      </w:r>
      <w:bookmarkEnd w:id="227"/>
      <w:r>
        <w:t>(A)</w:t>
      </w:r>
      <w:bookmarkStart w:id="229" w:name="QQ230327000787_1_1"/>
      <w:r w:rsidRPr="00D41033">
        <w:rPr>
          <w:rFonts w:hint="eastAsia"/>
          <w:szCs w:val="22"/>
        </w:rPr>
        <w:t>權力分配方面，聯邦制偏向中央集權</w:t>
      </w:r>
      <w:r>
        <w:t xml:space="preserve">　</w:t>
      </w:r>
      <w:bookmarkEnd w:id="229"/>
      <w:r>
        <w:t>(B)</w:t>
      </w:r>
      <w:bookmarkStart w:id="230" w:name="QQ230327000787_1_2"/>
      <w:r w:rsidRPr="00D41033">
        <w:rPr>
          <w:rFonts w:hint="eastAsia"/>
          <w:szCs w:val="22"/>
        </w:rPr>
        <w:t>權力分配方面，單一制偏向地方分權</w:t>
      </w:r>
      <w:r>
        <w:t xml:space="preserve">　</w:t>
      </w:r>
      <w:bookmarkEnd w:id="230"/>
      <w:r>
        <w:t>(C)</w:t>
      </w:r>
      <w:bookmarkStart w:id="231" w:name="QQ230327000787_1_3"/>
      <w:r w:rsidR="001722CE">
        <w:t>我國在</w:t>
      </w:r>
      <w:r w:rsidRPr="00D41033">
        <w:rPr>
          <w:rFonts w:hint="eastAsia"/>
          <w:szCs w:val="22"/>
        </w:rPr>
        <w:t>權力分享方面，地方權力</w:t>
      </w:r>
      <w:r w:rsidRPr="00D41033">
        <w:rPr>
          <w:rFonts w:hint="eastAsia"/>
          <w:szCs w:val="22"/>
          <w:lang w:eastAsia="zh-HK"/>
        </w:rPr>
        <w:t>完全受制於中央政府</w:t>
      </w:r>
      <w:r>
        <w:t xml:space="preserve">　</w:t>
      </w:r>
      <w:bookmarkEnd w:id="231"/>
      <w:r>
        <w:t>(D)</w:t>
      </w:r>
      <w:bookmarkStart w:id="232" w:name="QQ230327000787_1_4"/>
      <w:r w:rsidR="001722CE">
        <w:t>我國採均權制</w:t>
      </w:r>
      <w:r w:rsidR="001722CE" w:rsidRPr="00D41033">
        <w:rPr>
          <w:rFonts w:hint="eastAsia"/>
          <w:szCs w:val="22"/>
        </w:rPr>
        <w:t>，</w:t>
      </w:r>
      <w:r w:rsidR="001722CE">
        <w:rPr>
          <w:rFonts w:hint="eastAsia"/>
          <w:szCs w:val="22"/>
        </w:rPr>
        <w:t>以事權之性質</w:t>
      </w:r>
      <w:r w:rsidRPr="00D41033">
        <w:rPr>
          <w:rFonts w:hint="eastAsia"/>
          <w:szCs w:val="22"/>
        </w:rPr>
        <w:t>分</w:t>
      </w:r>
      <w:r w:rsidR="001722CE">
        <w:rPr>
          <w:rFonts w:hint="eastAsia"/>
          <w:szCs w:val="22"/>
        </w:rPr>
        <w:t>為全國一致性質者與因地制宜者</w:t>
      </w:r>
      <w:r>
        <w:t xml:space="preserve">　</w:t>
      </w:r>
      <w:bookmarkEnd w:id="228"/>
      <w:bookmarkEnd w:id="232"/>
    </w:p>
    <w:p w14:paraId="1B05116B" w14:textId="32DE6A83" w:rsidR="00BF10FD" w:rsidRDefault="00BF10FD" w:rsidP="00BF10FD">
      <w:pPr>
        <w:snapToGrid w:val="0"/>
        <w:spacing w:line="286" w:lineRule="auto"/>
        <w:ind w:left="990" w:hanging="990"/>
        <w:textAlignment w:val="center"/>
        <w:rPr>
          <w:rFonts w:eastAsia="DengXian"/>
          <w:lang w:eastAsia="zh-CN"/>
        </w:rPr>
      </w:pPr>
      <w:bookmarkStart w:id="233" w:name="AQ230327000787_M"/>
      <w:bookmarkStart w:id="234" w:name="AQ230327000787"/>
      <w:r>
        <w:rPr>
          <w:color w:val="FF0000"/>
          <w:bdr w:val="single" w:sz="2" w:space="0" w:color="auto" w:shadow="1"/>
        </w:rPr>
        <w:t>解答</w:t>
      </w:r>
      <w:r>
        <w:rPr>
          <w:color w:val="FF0000"/>
          <w:bdr w:val="single" w:sz="2" w:space="0" w:color="auto" w:shadow="1"/>
        </w:rPr>
        <w:t xml:space="preserve"> </w:t>
      </w:r>
      <w:r>
        <w:rPr>
          <w:color w:val="FF0000"/>
        </w:rPr>
        <w:t xml:space="preserve">　</w:t>
      </w:r>
      <w:bookmarkStart w:id="235" w:name="AQ230327000787_1"/>
      <w:bookmarkEnd w:id="233"/>
      <w:r>
        <w:rPr>
          <w:color w:val="FF0000"/>
        </w:rPr>
        <w:t>D</w:t>
      </w:r>
      <w:r>
        <w:rPr>
          <w:color w:val="FF0000"/>
        </w:rPr>
        <w:t xml:space="preserve">　</w:t>
      </w:r>
      <w:bookmarkEnd w:id="234"/>
      <w:bookmarkEnd w:id="235"/>
    </w:p>
    <w:p w14:paraId="2C79EC92" w14:textId="19A8DFAF" w:rsidR="00BF10FD" w:rsidRDefault="00BF10FD" w:rsidP="00BF10FD">
      <w:pPr>
        <w:snapToGrid w:val="0"/>
        <w:spacing w:line="286" w:lineRule="auto"/>
        <w:ind w:left="980" w:hanging="980"/>
        <w:textAlignment w:val="center"/>
        <w:rPr>
          <w:rFonts w:eastAsia="DengXian"/>
          <w:lang w:eastAsia="zh-CN"/>
        </w:rPr>
      </w:pPr>
      <w:bookmarkStart w:id="236" w:name="RQ230327000787"/>
      <w:bookmarkStart w:id="237" w:name="RQ230327000787_1_4"/>
      <w:r>
        <w:rPr>
          <w:color w:val="008000"/>
        </w:rPr>
        <w:t xml:space="preserve">　</w:t>
      </w:r>
      <w:bookmarkEnd w:id="236"/>
      <w:bookmarkEnd w:id="237"/>
    </w:p>
    <w:p w14:paraId="5C756771" w14:textId="6DCF919C"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238" w:name="QQ230410002670_1_H"/>
      <w:bookmarkStart w:id="239" w:name="QQ230410002670"/>
      <w:r>
        <w:t>（　　）</w:t>
      </w:r>
      <w:r w:rsidRPr="00FE6AF6">
        <w:rPr>
          <w:rFonts w:hint="eastAsia"/>
          <w:szCs w:val="22"/>
        </w:rPr>
        <w:t>全球新聞自由指數（</w:t>
      </w:r>
      <w:r w:rsidRPr="00FE6AF6">
        <w:rPr>
          <w:rFonts w:hint="eastAsia"/>
          <w:szCs w:val="22"/>
        </w:rPr>
        <w:t>World Press Freedom Index</w:t>
      </w:r>
      <w:r w:rsidRPr="00FE6AF6">
        <w:rPr>
          <w:rFonts w:hint="eastAsia"/>
          <w:szCs w:val="22"/>
        </w:rPr>
        <w:t>）根據媒體獨立性、自我審查、法規、透明度和濫用等指標對</w:t>
      </w:r>
      <w:r w:rsidRPr="00FE6AF6">
        <w:rPr>
          <w:rFonts w:hint="eastAsia"/>
          <w:szCs w:val="22"/>
        </w:rPr>
        <w:t>180</w:t>
      </w:r>
      <w:r w:rsidRPr="00FE6AF6">
        <w:rPr>
          <w:rFonts w:hint="eastAsia"/>
          <w:szCs w:val="22"/>
        </w:rPr>
        <w:t>個國家排名。</w:t>
      </w:r>
      <w:r w:rsidRPr="00AF3611">
        <w:rPr>
          <w:rFonts w:hint="eastAsia"/>
          <w:szCs w:val="22"/>
        </w:rPr>
        <w:t>2022</w:t>
      </w:r>
      <w:r w:rsidRPr="00AF3611">
        <w:rPr>
          <w:rFonts w:hint="eastAsia"/>
          <w:szCs w:val="22"/>
        </w:rPr>
        <w:t>全球新聞自由指數，臺灣排名升至第</w:t>
      </w:r>
      <w:r w:rsidRPr="00AF3611">
        <w:rPr>
          <w:rFonts w:hint="eastAsia"/>
          <w:szCs w:val="22"/>
        </w:rPr>
        <w:t>38</w:t>
      </w:r>
      <w:r w:rsidRPr="00AF3611">
        <w:rPr>
          <w:rFonts w:hint="eastAsia"/>
          <w:szCs w:val="22"/>
        </w:rPr>
        <w:t>，領先南韓和日本；中國排名第</w:t>
      </w:r>
      <w:r w:rsidRPr="00AF3611">
        <w:rPr>
          <w:rFonts w:hint="eastAsia"/>
          <w:szCs w:val="22"/>
        </w:rPr>
        <w:t>175</w:t>
      </w:r>
      <w:r w:rsidRPr="00AF3611">
        <w:rPr>
          <w:rFonts w:hint="eastAsia"/>
          <w:szCs w:val="22"/>
        </w:rPr>
        <w:t>；香港則暴跌至第</w:t>
      </w:r>
      <w:r w:rsidRPr="00AF3611">
        <w:rPr>
          <w:rFonts w:hint="eastAsia"/>
          <w:szCs w:val="22"/>
        </w:rPr>
        <w:t>148</w:t>
      </w:r>
      <w:r w:rsidRPr="00AF3611">
        <w:rPr>
          <w:rFonts w:hint="eastAsia"/>
          <w:szCs w:val="22"/>
        </w:rPr>
        <w:t>名。無國界記者組織秘書長德洛瓦</w:t>
      </w:r>
      <w:r w:rsidRPr="00AF3611">
        <w:rPr>
          <w:rFonts w:hint="eastAsia"/>
          <w:szCs w:val="22"/>
        </w:rPr>
        <w:lastRenderedPageBreak/>
        <w:t>（</w:t>
      </w:r>
      <w:r w:rsidRPr="00AF3611">
        <w:rPr>
          <w:rFonts w:hint="eastAsia"/>
          <w:szCs w:val="22"/>
        </w:rPr>
        <w:t xml:space="preserve">Christophe </w:t>
      </w:r>
      <w:proofErr w:type="spellStart"/>
      <w:r w:rsidRPr="00AF3611">
        <w:rPr>
          <w:rFonts w:hint="eastAsia"/>
          <w:szCs w:val="22"/>
        </w:rPr>
        <w:t>Deloire</w:t>
      </w:r>
      <w:proofErr w:type="spellEnd"/>
      <w:r w:rsidRPr="00AF3611">
        <w:rPr>
          <w:rFonts w:hint="eastAsia"/>
          <w:szCs w:val="22"/>
        </w:rPr>
        <w:t>）表示：「獨裁當局創造媒體武器，剝奪公民知的權利，更造成了國際緊張升高，可能導致最慘重的戰爭。」而西方媒體「福斯新聞化」（即媒體公司或新聞機構在新聞報導中強調政治傾向或意識型態，以吸引特定觀眾和增加收視率或點擊率的現象）也對「民主政體構成致命危險，因為這會破壞公民和諧以及寬容的公共辯論的根基」。德洛瓦敦促各國採行適切的法律框架，保護民主政體的線上資訊空間。</w:t>
      </w:r>
      <w:r w:rsidRPr="00FE6AF6">
        <w:rPr>
          <w:rFonts w:hint="eastAsia"/>
          <w:szCs w:val="22"/>
        </w:rPr>
        <w:t>無國界記者組織可扮演哪一種角色？</w:t>
      </w:r>
      <w:r>
        <w:t xml:space="preserve">　</w:t>
      </w:r>
      <w:bookmarkEnd w:id="238"/>
      <w:r>
        <w:t>(A)</w:t>
      </w:r>
      <w:bookmarkStart w:id="240" w:name="QQ230410002670_1_1"/>
      <w:r w:rsidRPr="00FE6AF6">
        <w:rPr>
          <w:rFonts w:hint="eastAsia"/>
          <w:szCs w:val="22"/>
        </w:rPr>
        <w:t>強化媒體近用的功能</w:t>
      </w:r>
      <w:r>
        <w:t xml:space="preserve">　</w:t>
      </w:r>
      <w:bookmarkEnd w:id="240"/>
      <w:r>
        <w:t>(B)</w:t>
      </w:r>
      <w:bookmarkStart w:id="241" w:name="QQ230410002670_1_2"/>
      <w:r w:rsidR="00437B0F" w:rsidRPr="00FE6AF6">
        <w:rPr>
          <w:rFonts w:hint="eastAsia"/>
          <w:szCs w:val="22"/>
        </w:rPr>
        <w:t>肩負媒體監督的責任</w:t>
      </w:r>
      <w:r>
        <w:t xml:space="preserve">　</w:t>
      </w:r>
      <w:bookmarkEnd w:id="241"/>
      <w:r>
        <w:t>(C)</w:t>
      </w:r>
      <w:bookmarkStart w:id="242" w:name="QQ230410002670_1_3"/>
      <w:r w:rsidRPr="00FE6AF6">
        <w:rPr>
          <w:rFonts w:hint="eastAsia"/>
          <w:szCs w:val="22"/>
        </w:rPr>
        <w:t>負責新聞資訊的產製</w:t>
      </w:r>
      <w:r>
        <w:t xml:space="preserve">　</w:t>
      </w:r>
      <w:bookmarkEnd w:id="242"/>
      <w:r>
        <w:t>(D)</w:t>
      </w:r>
      <w:bookmarkStart w:id="243" w:name="QQ230410002670_1_4"/>
      <w:r w:rsidR="00437B0F" w:rsidRPr="00437B0F">
        <w:rPr>
          <w:rFonts w:hint="eastAsia"/>
          <w:szCs w:val="22"/>
        </w:rPr>
        <w:t xml:space="preserve"> </w:t>
      </w:r>
      <w:r w:rsidR="00437B0F" w:rsidRPr="00FE6AF6">
        <w:rPr>
          <w:rFonts w:hint="eastAsia"/>
          <w:szCs w:val="22"/>
        </w:rPr>
        <w:t>創造總白癡化的現象</w:t>
      </w:r>
      <w:r>
        <w:t xml:space="preserve">　</w:t>
      </w:r>
      <w:bookmarkEnd w:id="239"/>
      <w:bookmarkEnd w:id="243"/>
    </w:p>
    <w:p w14:paraId="4962CC39" w14:textId="7E9A09F9" w:rsidR="00BF10FD" w:rsidRDefault="00BF10FD" w:rsidP="00BF10FD">
      <w:pPr>
        <w:snapToGrid w:val="0"/>
        <w:spacing w:line="286" w:lineRule="auto"/>
        <w:ind w:left="990" w:hanging="990"/>
        <w:textAlignment w:val="center"/>
        <w:rPr>
          <w:rFonts w:eastAsia="DengXian"/>
          <w:lang w:eastAsia="zh-CN"/>
        </w:rPr>
      </w:pPr>
      <w:bookmarkStart w:id="244" w:name="AQ230410002670_M"/>
      <w:bookmarkStart w:id="245" w:name="AQ230410002670"/>
      <w:r>
        <w:rPr>
          <w:color w:val="FF0000"/>
          <w:bdr w:val="single" w:sz="2" w:space="0" w:color="auto" w:shadow="1"/>
        </w:rPr>
        <w:t>解答</w:t>
      </w:r>
      <w:r>
        <w:rPr>
          <w:color w:val="FF0000"/>
          <w:bdr w:val="single" w:sz="2" w:space="0" w:color="auto" w:shadow="1"/>
        </w:rPr>
        <w:t xml:space="preserve"> </w:t>
      </w:r>
      <w:r>
        <w:rPr>
          <w:color w:val="FF0000"/>
        </w:rPr>
        <w:t xml:space="preserve">　</w:t>
      </w:r>
      <w:bookmarkStart w:id="246" w:name="AQ230410002670_1"/>
      <w:bookmarkEnd w:id="244"/>
      <w:r w:rsidR="00437B0F">
        <w:rPr>
          <w:rFonts w:hint="eastAsia"/>
          <w:color w:val="FF0000"/>
        </w:rPr>
        <w:t>B</w:t>
      </w:r>
      <w:r>
        <w:rPr>
          <w:color w:val="FF0000"/>
        </w:rPr>
        <w:t xml:space="preserve">　</w:t>
      </w:r>
      <w:bookmarkEnd w:id="245"/>
      <w:bookmarkEnd w:id="246"/>
    </w:p>
    <w:p w14:paraId="6E419560" w14:textId="767D87A5" w:rsidR="00BF10FD" w:rsidRDefault="00BF10FD" w:rsidP="00BF10FD">
      <w:pPr>
        <w:snapToGrid w:val="0"/>
        <w:spacing w:line="286" w:lineRule="auto"/>
        <w:ind w:left="980" w:hanging="980"/>
        <w:textAlignment w:val="center"/>
        <w:rPr>
          <w:rFonts w:eastAsia="DengXian"/>
          <w:lang w:eastAsia="zh-CN"/>
        </w:rPr>
      </w:pPr>
      <w:bookmarkStart w:id="247" w:name="RQ230410002670"/>
      <w:bookmarkStart w:id="248" w:name="RQ230410002670_1_4"/>
      <w:r>
        <w:rPr>
          <w:color w:val="008000"/>
        </w:rPr>
        <w:t xml:space="preserve">　</w:t>
      </w:r>
      <w:bookmarkEnd w:id="247"/>
      <w:bookmarkEnd w:id="248"/>
    </w:p>
    <w:p w14:paraId="69D107C7" w14:textId="4FF15E80" w:rsidR="00F430CE" w:rsidRDefault="00BF10FD" w:rsidP="003E6392">
      <w:pPr>
        <w:numPr>
          <w:ilvl w:val="0"/>
          <w:numId w:val="1"/>
        </w:numPr>
        <w:snapToGrid w:val="0"/>
        <w:spacing w:line="286" w:lineRule="auto"/>
        <w:ind w:left="1418" w:hanging="1418"/>
        <w:textAlignment w:val="center"/>
        <w:rPr>
          <w:rFonts w:eastAsia="DengXian"/>
          <w:lang w:eastAsia="zh-CN"/>
        </w:rPr>
      </w:pPr>
      <w:bookmarkStart w:id="249" w:name="QQ230503000418_1_H"/>
      <w:bookmarkStart w:id="250" w:name="QQ230503000418"/>
      <w:r>
        <w:t>（　　）</w:t>
      </w:r>
      <w:bookmarkStart w:id="251" w:name="QQ230508000056_1_H"/>
      <w:bookmarkStart w:id="252" w:name="QQ230508000056"/>
      <w:r w:rsidR="00F430CE">
        <w:rPr>
          <w:rFonts w:hint="eastAsia"/>
        </w:rPr>
        <w:t>「中臺灣區域治理平台」</w:t>
      </w:r>
      <w:r w:rsidR="00F430CE">
        <w:rPr>
          <w:rFonts w:hint="eastAsia"/>
        </w:rPr>
        <w:t>2023</w:t>
      </w:r>
      <w:r w:rsidR="00F430CE">
        <w:rPr>
          <w:rFonts w:hint="eastAsia"/>
        </w:rPr>
        <w:t>年起擴大版圖加入新竹市後，共有中臺灣八個縣市參與此聯合區域治理的機制，也是全國最大的縣市聯合區域治理平台。平台合作共推政策已超過百件，包含空汙防治、交通運輸、觀光旅遊、農產行銷等。除了橫向擴展中部各縣市的合作範圍及治理量能外，也期望在縱向上團結爭取中央政府正視地方民意。根據「中臺灣區域治理平台」的運作，下列敘述何者正確？</w:t>
      </w:r>
      <w:r w:rsidR="00F430CE">
        <w:t xml:space="preserve">　</w:t>
      </w:r>
      <w:bookmarkEnd w:id="251"/>
      <w:r w:rsidR="00F430CE">
        <w:t>(A)</w:t>
      </w:r>
      <w:bookmarkStart w:id="253" w:name="QQ230508000056_1_1"/>
      <w:r w:rsidR="00F430CE">
        <w:rPr>
          <w:rFonts w:hint="eastAsia"/>
        </w:rPr>
        <w:t>從爭取中央正視之舉可知，我國政府權力劃分上屬中央集權</w:t>
      </w:r>
      <w:r w:rsidR="00F430CE">
        <w:t xml:space="preserve">　</w:t>
      </w:r>
      <w:bookmarkEnd w:id="253"/>
      <w:r w:rsidR="00F430CE">
        <w:t>(B)</w:t>
      </w:r>
      <w:bookmarkStart w:id="254" w:name="QQ230508000056_1_2"/>
      <w:r w:rsidR="00F430CE">
        <w:rPr>
          <w:rFonts w:hint="eastAsia"/>
        </w:rPr>
        <w:t>平台的成立與結合，顯示我國政府實際運作較傾向地方分權</w:t>
      </w:r>
      <w:r w:rsidR="00F430CE">
        <w:t xml:space="preserve">　</w:t>
      </w:r>
      <w:bookmarkEnd w:id="254"/>
      <w:r w:rsidR="00F430CE">
        <w:t>(C)</w:t>
      </w:r>
      <w:bookmarkStart w:id="255" w:name="QQ230508000056_1_3"/>
      <w:r w:rsidR="00D1056A">
        <w:rPr>
          <w:rFonts w:hint="eastAsia"/>
        </w:rPr>
        <w:t>縣市合作並共推政策，屬地方自治團體跨區自治事項的權限</w:t>
      </w:r>
      <w:r w:rsidR="00F430CE">
        <w:t xml:space="preserve">　</w:t>
      </w:r>
      <w:bookmarkEnd w:id="255"/>
      <w:r w:rsidR="00F430CE">
        <w:t>(D)</w:t>
      </w:r>
      <w:bookmarkStart w:id="256" w:name="QQ230508000056_1_4"/>
      <w:r w:rsidR="00D1056A">
        <w:rPr>
          <w:rFonts w:hint="eastAsia"/>
        </w:rPr>
        <w:t>平台政策涉及中央政府正視與否，為受指揮監督的委辦事項</w:t>
      </w:r>
      <w:r w:rsidR="00F430CE">
        <w:t xml:space="preserve">　</w:t>
      </w:r>
      <w:bookmarkEnd w:id="252"/>
      <w:bookmarkEnd w:id="256"/>
    </w:p>
    <w:p w14:paraId="5F6A214F" w14:textId="48C9BE40" w:rsidR="00F430CE" w:rsidRDefault="00F430CE" w:rsidP="00F430CE">
      <w:pPr>
        <w:snapToGrid w:val="0"/>
        <w:spacing w:line="286" w:lineRule="auto"/>
        <w:ind w:left="990" w:hanging="990"/>
        <w:textAlignment w:val="center"/>
        <w:rPr>
          <w:rFonts w:eastAsia="DengXian"/>
          <w:lang w:eastAsia="zh-CN"/>
        </w:rPr>
      </w:pPr>
      <w:bookmarkStart w:id="257" w:name="AQ230508000056_M"/>
      <w:bookmarkStart w:id="258" w:name="AQ230508000056"/>
      <w:r>
        <w:rPr>
          <w:color w:val="FF0000"/>
          <w:bdr w:val="single" w:sz="2" w:space="0" w:color="auto" w:shadow="1"/>
        </w:rPr>
        <w:t>解答</w:t>
      </w:r>
      <w:r>
        <w:rPr>
          <w:color w:val="FF0000"/>
          <w:bdr w:val="single" w:sz="2" w:space="0" w:color="auto" w:shadow="1"/>
        </w:rPr>
        <w:t xml:space="preserve"> </w:t>
      </w:r>
      <w:r>
        <w:rPr>
          <w:color w:val="FF0000"/>
        </w:rPr>
        <w:t xml:space="preserve">　</w:t>
      </w:r>
      <w:bookmarkStart w:id="259" w:name="AQ230508000056_1"/>
      <w:bookmarkEnd w:id="257"/>
      <w:r>
        <w:rPr>
          <w:color w:val="FF0000"/>
        </w:rPr>
        <w:t xml:space="preserve">　</w:t>
      </w:r>
      <w:bookmarkEnd w:id="258"/>
      <w:bookmarkEnd w:id="259"/>
      <w:r w:rsidR="00D1056A">
        <w:rPr>
          <w:rFonts w:hint="eastAsia"/>
          <w:color w:val="FF0000"/>
        </w:rPr>
        <w:t>C</w:t>
      </w:r>
    </w:p>
    <w:p w14:paraId="0E087644" w14:textId="5423CB0B" w:rsidR="00BF10FD" w:rsidRDefault="00BF10FD" w:rsidP="00BF10FD">
      <w:pPr>
        <w:snapToGrid w:val="0"/>
        <w:spacing w:line="286" w:lineRule="auto"/>
        <w:ind w:left="980" w:hanging="980"/>
        <w:textAlignment w:val="center"/>
        <w:rPr>
          <w:rFonts w:eastAsia="DengXian"/>
          <w:lang w:eastAsia="zh-CN"/>
        </w:rPr>
      </w:pPr>
      <w:bookmarkStart w:id="260" w:name="RQ230503000418_1_4"/>
      <w:bookmarkStart w:id="261" w:name="RQ230503000418"/>
      <w:bookmarkEnd w:id="249"/>
      <w:bookmarkEnd w:id="250"/>
      <w:r>
        <w:rPr>
          <w:color w:val="008000"/>
        </w:rPr>
        <w:t xml:space="preserve">　</w:t>
      </w:r>
      <w:bookmarkEnd w:id="260"/>
      <w:bookmarkEnd w:id="261"/>
    </w:p>
    <w:p w14:paraId="1E930CE6" w14:textId="77777777" w:rsidR="00BE587F" w:rsidRDefault="00BE587F" w:rsidP="003E6392">
      <w:pPr>
        <w:numPr>
          <w:ilvl w:val="0"/>
          <w:numId w:val="1"/>
        </w:numPr>
        <w:snapToGrid w:val="0"/>
        <w:spacing w:line="286" w:lineRule="auto"/>
        <w:ind w:leftChars="1" w:left="849" w:hangingChars="353" w:hanging="847"/>
        <w:textAlignment w:val="center"/>
        <w:rPr>
          <w:rFonts w:eastAsia="DengXian"/>
          <w:lang w:eastAsia="zh-CN"/>
        </w:rPr>
      </w:pPr>
      <w:bookmarkStart w:id="262" w:name="QQ230508000093_1_H"/>
      <w:bookmarkStart w:id="263" w:name="QQ230508000093"/>
      <w:bookmarkStart w:id="264" w:name="QQ230327000786_1_H"/>
      <w:bookmarkStart w:id="265" w:name="QQ230327000786"/>
      <w:r>
        <w:t>（　　）</w:t>
      </w:r>
      <w:r>
        <w:rPr>
          <w:rFonts w:hint="eastAsia"/>
        </w:rPr>
        <w:t>台灣事實查核中心（</w:t>
      </w:r>
      <w:r>
        <w:rPr>
          <w:rFonts w:hint="eastAsia"/>
        </w:rPr>
        <w:t>TFC</w:t>
      </w:r>
      <w:r>
        <w:rPr>
          <w:rFonts w:hint="eastAsia"/>
        </w:rPr>
        <w:t>）是由臺灣媒體教育觀察基金會與優質新聞發展協會共同成立，其成立宗旨指出，將依循專業、透明、公正的原則，執行公共事務相關訊息之事實查核，透過抑制不實資訊的負面影響，提升公眾的資訊素養，以利臺灣的民主發展。此機構的成立是何種監督媒體的方式？</w:t>
      </w:r>
      <w:r>
        <w:t xml:space="preserve">　</w:t>
      </w:r>
      <w:bookmarkEnd w:id="262"/>
      <w:r>
        <w:t>(A)</w:t>
      </w:r>
      <w:bookmarkStart w:id="266" w:name="QQ230508000093_1_1"/>
      <w:r>
        <w:rPr>
          <w:rFonts w:hint="eastAsia"/>
        </w:rPr>
        <w:t>政府監督</w:t>
      </w:r>
      <w:r>
        <w:t xml:space="preserve">　</w:t>
      </w:r>
      <w:bookmarkEnd w:id="266"/>
      <w:r>
        <w:t>(B)</w:t>
      </w:r>
      <w:bookmarkStart w:id="267" w:name="QQ230508000093_1_2"/>
      <w:r>
        <w:rPr>
          <w:rFonts w:hint="eastAsia"/>
        </w:rPr>
        <w:t>公民監督</w:t>
      </w:r>
      <w:r>
        <w:t xml:space="preserve">　</w:t>
      </w:r>
      <w:bookmarkEnd w:id="267"/>
      <w:r>
        <w:t>(C)</w:t>
      </w:r>
      <w:bookmarkStart w:id="268" w:name="QQ230508000093_1_3"/>
      <w:r>
        <w:rPr>
          <w:rFonts w:hint="eastAsia"/>
        </w:rPr>
        <w:t>民間團體監督</w:t>
      </w:r>
      <w:r>
        <w:t xml:space="preserve">　</w:t>
      </w:r>
      <w:bookmarkEnd w:id="268"/>
      <w:r>
        <w:t>(D)</w:t>
      </w:r>
      <w:bookmarkStart w:id="269" w:name="QQ230508000093_1_4"/>
      <w:r>
        <w:rPr>
          <w:rFonts w:hint="eastAsia"/>
        </w:rPr>
        <w:t>媒體自我監督</w:t>
      </w:r>
      <w:r>
        <w:t xml:space="preserve">　</w:t>
      </w:r>
      <w:bookmarkEnd w:id="263"/>
      <w:bookmarkEnd w:id="269"/>
    </w:p>
    <w:p w14:paraId="13CE8F12" w14:textId="7E947A15" w:rsidR="00BE587F" w:rsidRDefault="00BE587F" w:rsidP="00BE587F">
      <w:pPr>
        <w:snapToGrid w:val="0"/>
        <w:spacing w:line="286" w:lineRule="auto"/>
        <w:ind w:left="990" w:hanging="990"/>
        <w:textAlignment w:val="center"/>
        <w:rPr>
          <w:rFonts w:eastAsia="DengXian"/>
          <w:lang w:eastAsia="zh-CN"/>
        </w:rPr>
      </w:pPr>
      <w:bookmarkStart w:id="270" w:name="AQ230508000093_M"/>
      <w:bookmarkStart w:id="271" w:name="AQ230508000093"/>
      <w:r>
        <w:rPr>
          <w:color w:val="FF0000"/>
          <w:bdr w:val="single" w:sz="2" w:space="0" w:color="auto" w:shadow="1"/>
        </w:rPr>
        <w:t>解答</w:t>
      </w:r>
      <w:r>
        <w:rPr>
          <w:color w:val="FF0000"/>
          <w:bdr w:val="single" w:sz="2" w:space="0" w:color="auto" w:shadow="1"/>
        </w:rPr>
        <w:t xml:space="preserve"> </w:t>
      </w:r>
      <w:r>
        <w:rPr>
          <w:color w:val="FF0000"/>
        </w:rPr>
        <w:t xml:space="preserve">　</w:t>
      </w:r>
      <w:bookmarkStart w:id="272" w:name="AQ230508000093_1"/>
      <w:bookmarkEnd w:id="270"/>
      <w:r>
        <w:rPr>
          <w:color w:val="FF0000"/>
        </w:rPr>
        <w:t>C</w:t>
      </w:r>
      <w:r>
        <w:rPr>
          <w:color w:val="FF0000"/>
        </w:rPr>
        <w:t xml:space="preserve">　</w:t>
      </w:r>
      <w:bookmarkEnd w:id="271"/>
      <w:bookmarkEnd w:id="272"/>
    </w:p>
    <w:bookmarkEnd w:id="264"/>
    <w:bookmarkEnd w:id="265"/>
    <w:p w14:paraId="6520C47A" w14:textId="77777777" w:rsidR="00BE587F" w:rsidRDefault="00BE587F" w:rsidP="00BF10FD">
      <w:pPr>
        <w:snapToGrid w:val="0"/>
        <w:spacing w:line="286" w:lineRule="auto"/>
        <w:ind w:left="980" w:hanging="980"/>
        <w:textAlignment w:val="center"/>
        <w:rPr>
          <w:rFonts w:eastAsia="DengXian"/>
          <w:lang w:eastAsia="zh-CN"/>
        </w:rPr>
      </w:pPr>
    </w:p>
    <w:p w14:paraId="46F997F1" w14:textId="77777777"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273" w:name="QQ230628000021_1_H"/>
      <w:bookmarkStart w:id="274" w:name="QQ230628000021"/>
      <w:r>
        <w:t>（　　）</w:t>
      </w:r>
      <w:r w:rsidRPr="000B3931">
        <w:rPr>
          <w:rFonts w:hint="eastAsia"/>
          <w:szCs w:val="22"/>
        </w:rPr>
        <w:t>某報導標題為「逃跑移工竟成犯罪組織溫床？」，強調逃逸移工有犯罪傾向，為媒體再現的不平等，請問下列哪一篇報導與該新聞內容有相似的問題？</w:t>
      </w:r>
      <w:r>
        <w:t xml:space="preserve">　</w:t>
      </w:r>
      <w:bookmarkEnd w:id="273"/>
      <w:r>
        <w:t>(A)</w:t>
      </w:r>
      <w:bookmarkStart w:id="275" w:name="QQ230628000021_1_1"/>
      <w:r w:rsidRPr="000B3931">
        <w:rPr>
          <w:rFonts w:hint="eastAsia"/>
          <w:szCs w:val="22"/>
        </w:rPr>
        <w:t>警察將企圖逃逸的酒駕原住民男子壓制在地並逮捕</w:t>
      </w:r>
      <w:r>
        <w:t xml:space="preserve">　</w:t>
      </w:r>
      <w:bookmarkEnd w:id="275"/>
      <w:r>
        <w:t>(B)</w:t>
      </w:r>
      <w:bookmarkStart w:id="276" w:name="QQ230628000021_1_2"/>
      <w:r w:rsidRPr="000B3931">
        <w:rPr>
          <w:rFonts w:hint="eastAsia"/>
          <w:szCs w:val="22"/>
        </w:rPr>
        <w:t>某知名女星將為電臺主持跨年演唱會而召開記者會</w:t>
      </w:r>
      <w:r>
        <w:t xml:space="preserve">　</w:t>
      </w:r>
      <w:bookmarkEnd w:id="276"/>
      <w:r>
        <w:t>(C)</w:t>
      </w:r>
      <w:bookmarkStart w:id="277" w:name="QQ230628000021_1_3"/>
      <w:r w:rsidRPr="000B3931">
        <w:rPr>
          <w:rFonts w:hint="eastAsia"/>
          <w:szCs w:val="22"/>
        </w:rPr>
        <w:t>反同婚團體購買報紙頭版廣告以提倡反對同婚立場</w:t>
      </w:r>
      <w:r>
        <w:t xml:space="preserve">　</w:t>
      </w:r>
      <w:bookmarkEnd w:id="277"/>
      <w:r>
        <w:t>(D)</w:t>
      </w:r>
      <w:bookmarkStart w:id="278" w:name="QQ230628000021_1_4"/>
      <w:r w:rsidRPr="000B3931">
        <w:rPr>
          <w:rFonts w:hint="eastAsia"/>
          <w:szCs w:val="22"/>
        </w:rPr>
        <w:t>跨性別者因照片樣貌與證件性別不符常失面試機會</w:t>
      </w:r>
      <w:r>
        <w:t xml:space="preserve">　</w:t>
      </w:r>
      <w:bookmarkEnd w:id="274"/>
      <w:bookmarkEnd w:id="278"/>
    </w:p>
    <w:p w14:paraId="7820CB8C" w14:textId="211C79DB" w:rsidR="00BF10FD" w:rsidRDefault="00BF10FD" w:rsidP="00BF10FD">
      <w:pPr>
        <w:snapToGrid w:val="0"/>
        <w:spacing w:line="286" w:lineRule="auto"/>
        <w:ind w:left="990" w:hanging="990"/>
        <w:textAlignment w:val="center"/>
        <w:rPr>
          <w:rFonts w:eastAsia="DengXian"/>
          <w:lang w:eastAsia="zh-CN"/>
        </w:rPr>
      </w:pPr>
      <w:bookmarkStart w:id="279" w:name="AQ230628000021_M"/>
      <w:bookmarkStart w:id="280" w:name="AQ230628000021"/>
      <w:r>
        <w:rPr>
          <w:color w:val="FF0000"/>
          <w:bdr w:val="single" w:sz="2" w:space="0" w:color="auto" w:shadow="1"/>
        </w:rPr>
        <w:t>解答</w:t>
      </w:r>
      <w:r>
        <w:rPr>
          <w:color w:val="FF0000"/>
          <w:bdr w:val="single" w:sz="2" w:space="0" w:color="auto" w:shadow="1"/>
        </w:rPr>
        <w:t xml:space="preserve"> </w:t>
      </w:r>
      <w:r>
        <w:rPr>
          <w:color w:val="FF0000"/>
        </w:rPr>
        <w:t xml:space="preserve">　</w:t>
      </w:r>
      <w:bookmarkStart w:id="281" w:name="AQ230628000021_1"/>
      <w:bookmarkEnd w:id="279"/>
      <w:r>
        <w:rPr>
          <w:color w:val="FF0000"/>
        </w:rPr>
        <w:t>A</w:t>
      </w:r>
      <w:r>
        <w:rPr>
          <w:color w:val="FF0000"/>
        </w:rPr>
        <w:t xml:space="preserve">　</w:t>
      </w:r>
      <w:bookmarkEnd w:id="280"/>
      <w:bookmarkEnd w:id="281"/>
    </w:p>
    <w:p w14:paraId="0754C1A5" w14:textId="2BD49219" w:rsidR="00BF10FD" w:rsidRDefault="00BF10FD" w:rsidP="00BF10FD">
      <w:pPr>
        <w:snapToGrid w:val="0"/>
        <w:spacing w:line="286" w:lineRule="auto"/>
        <w:ind w:left="980" w:hanging="980"/>
        <w:textAlignment w:val="center"/>
        <w:rPr>
          <w:color w:val="008000"/>
        </w:rPr>
      </w:pPr>
      <w:bookmarkStart w:id="282" w:name="RQ230503000370_1_H"/>
      <w:bookmarkStart w:id="283" w:name="RQ230503000370"/>
      <w:r>
        <w:rPr>
          <w:color w:val="008000"/>
        </w:rPr>
        <w:t xml:space="preserve">　</w:t>
      </w:r>
      <w:bookmarkEnd w:id="282"/>
      <w:bookmarkEnd w:id="283"/>
    </w:p>
    <w:p w14:paraId="59957882" w14:textId="77777777"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284" w:name="QQ230330001606_1_H"/>
      <w:bookmarkStart w:id="285" w:name="QQ230330001606"/>
      <w:r>
        <w:t>（　　）</w:t>
      </w:r>
      <w:r>
        <w:rPr>
          <w:rFonts w:hint="eastAsia"/>
          <w:szCs w:val="22"/>
        </w:rPr>
        <w:t>2024</w:t>
      </w:r>
      <w:r w:rsidRPr="00AE6EB2">
        <w:rPr>
          <w:rFonts w:hint="eastAsia"/>
          <w:szCs w:val="22"/>
        </w:rPr>
        <w:t>年美國與臺灣皆為總統大選年，雖然兩國的國家元首皆能直接任命閣揆，但是政府體制上美國為總統制，臺灣為半總統制。下列有關兩國制度設計上異同的敘述何者正確？</w:t>
      </w:r>
      <w:r>
        <w:t xml:space="preserve">　</w:t>
      </w:r>
      <w:bookmarkEnd w:id="284"/>
      <w:r>
        <w:t>(A)</w:t>
      </w:r>
      <w:bookmarkStart w:id="286" w:name="QQ230330001606_1_1"/>
      <w:r w:rsidRPr="00AE6EB2">
        <w:rPr>
          <w:rFonts w:hint="eastAsia"/>
          <w:szCs w:val="22"/>
        </w:rPr>
        <w:t>美國總統制為行政與立法合一，故總統集權於一身，政府較有效率</w:t>
      </w:r>
      <w:r>
        <w:t xml:space="preserve">　</w:t>
      </w:r>
      <w:bookmarkEnd w:id="286"/>
      <w:r>
        <w:t>(B)</w:t>
      </w:r>
      <w:bookmarkStart w:id="287" w:name="QQ230330001606_1_2"/>
      <w:r w:rsidRPr="00AE6EB2">
        <w:rPr>
          <w:rFonts w:hint="eastAsia"/>
          <w:szCs w:val="22"/>
        </w:rPr>
        <w:t>臺灣半總統制的行政與立法關係會因總統與國會是否同政黨而擺盪</w:t>
      </w:r>
      <w:r>
        <w:t xml:space="preserve">　</w:t>
      </w:r>
      <w:bookmarkEnd w:id="287"/>
      <w:r>
        <w:t>(C)</w:t>
      </w:r>
      <w:bookmarkStart w:id="288" w:name="QQ230330001606_1_3"/>
      <w:r w:rsidRPr="00AE6EB2">
        <w:rPr>
          <w:rFonts w:hint="eastAsia"/>
          <w:szCs w:val="22"/>
        </w:rPr>
        <w:t>美國國會議員不得兼任閣員，臺灣國會議員得兼任閣員</w:t>
      </w:r>
      <w:r>
        <w:t xml:space="preserve">　</w:t>
      </w:r>
      <w:bookmarkEnd w:id="288"/>
      <w:r>
        <w:t>(D)</w:t>
      </w:r>
      <w:bookmarkStart w:id="289" w:name="QQ230330001606_1_4"/>
      <w:r w:rsidRPr="00AE6EB2">
        <w:rPr>
          <w:rFonts w:hint="eastAsia"/>
          <w:szCs w:val="22"/>
        </w:rPr>
        <w:t>美國總統須向國會負責，而臺灣總統則不須向國會負責</w:t>
      </w:r>
      <w:r>
        <w:t xml:space="preserve">　</w:t>
      </w:r>
      <w:bookmarkEnd w:id="285"/>
      <w:bookmarkEnd w:id="289"/>
    </w:p>
    <w:p w14:paraId="702EA73A" w14:textId="5C7B94B5" w:rsidR="00BF10FD" w:rsidRDefault="00BF10FD" w:rsidP="00BF10FD">
      <w:pPr>
        <w:snapToGrid w:val="0"/>
        <w:spacing w:line="286" w:lineRule="auto"/>
        <w:ind w:left="990" w:hanging="990"/>
        <w:textAlignment w:val="center"/>
        <w:rPr>
          <w:rFonts w:eastAsia="DengXian"/>
          <w:lang w:eastAsia="zh-CN"/>
        </w:rPr>
      </w:pPr>
      <w:bookmarkStart w:id="290" w:name="AQ230330001606_M"/>
      <w:bookmarkStart w:id="291" w:name="AQ230330001606"/>
      <w:r>
        <w:rPr>
          <w:color w:val="FF0000"/>
          <w:bdr w:val="single" w:sz="2" w:space="0" w:color="auto" w:shadow="1"/>
        </w:rPr>
        <w:t>解答</w:t>
      </w:r>
      <w:r>
        <w:rPr>
          <w:color w:val="FF0000"/>
          <w:bdr w:val="single" w:sz="2" w:space="0" w:color="auto" w:shadow="1"/>
        </w:rPr>
        <w:t xml:space="preserve"> </w:t>
      </w:r>
      <w:r>
        <w:rPr>
          <w:color w:val="FF0000"/>
        </w:rPr>
        <w:t xml:space="preserve">　</w:t>
      </w:r>
      <w:bookmarkStart w:id="292" w:name="AQ230330001606_1"/>
      <w:bookmarkEnd w:id="290"/>
      <w:r>
        <w:rPr>
          <w:color w:val="FF0000"/>
        </w:rPr>
        <w:t>B</w:t>
      </w:r>
      <w:r>
        <w:rPr>
          <w:color w:val="FF0000"/>
        </w:rPr>
        <w:t xml:space="preserve">　</w:t>
      </w:r>
      <w:bookmarkEnd w:id="291"/>
      <w:bookmarkEnd w:id="292"/>
    </w:p>
    <w:p w14:paraId="20FEA794" w14:textId="14F59849" w:rsidR="00BF10FD" w:rsidRDefault="00BF10FD" w:rsidP="00BF10FD">
      <w:pPr>
        <w:snapToGrid w:val="0"/>
        <w:spacing w:line="286" w:lineRule="auto"/>
        <w:ind w:left="980" w:hanging="980"/>
        <w:textAlignment w:val="center"/>
        <w:rPr>
          <w:rFonts w:eastAsia="DengXian"/>
          <w:lang w:eastAsia="zh-CN"/>
        </w:rPr>
      </w:pPr>
      <w:bookmarkStart w:id="293" w:name="RQ230410002665_1_4"/>
      <w:bookmarkStart w:id="294" w:name="RQ230410002665"/>
      <w:r>
        <w:rPr>
          <w:color w:val="008000"/>
        </w:rPr>
        <w:t xml:space="preserve">　</w:t>
      </w:r>
      <w:bookmarkEnd w:id="293"/>
      <w:bookmarkEnd w:id="294"/>
    </w:p>
    <w:p w14:paraId="646F8C50" w14:textId="77777777" w:rsidR="00BF10FD" w:rsidRDefault="00BF10FD" w:rsidP="00BF10FD">
      <w:pPr>
        <w:numPr>
          <w:ilvl w:val="0"/>
          <w:numId w:val="1"/>
        </w:numPr>
        <w:snapToGrid w:val="0"/>
        <w:spacing w:line="286" w:lineRule="auto"/>
        <w:ind w:left="1200" w:hanging="1320"/>
        <w:textAlignment w:val="center"/>
        <w:rPr>
          <w:rFonts w:eastAsiaTheme="minorEastAsia"/>
          <w:lang w:eastAsia="zh-CN"/>
        </w:rPr>
      </w:pPr>
      <w:bookmarkStart w:id="295" w:name="QQ230327000233_1_H"/>
      <w:bookmarkStart w:id="296" w:name="QQ230327000233"/>
      <w:r>
        <w:t>（　　）</w:t>
      </w:r>
      <w:r w:rsidRPr="00AA3763">
        <w:rPr>
          <w:rFonts w:hint="eastAsia"/>
          <w:szCs w:val="22"/>
        </w:rPr>
        <w:t>公共意見可簡稱民意或輿論，指人民針對公共議題所表達的集體意見，下列有關公共意</w:t>
      </w:r>
      <w:r w:rsidRPr="00AA3763">
        <w:rPr>
          <w:rFonts w:hint="eastAsia"/>
          <w:szCs w:val="22"/>
        </w:rPr>
        <w:lastRenderedPageBreak/>
        <w:t>見的敘述何者最為正確？</w:t>
      </w:r>
      <w:r>
        <w:t xml:space="preserve">　</w:t>
      </w:r>
      <w:bookmarkEnd w:id="295"/>
      <w:r>
        <w:t>(A)</w:t>
      </w:r>
      <w:bookmarkStart w:id="297" w:name="QQ230327000233_1_1"/>
      <w:r w:rsidRPr="00AA3763">
        <w:rPr>
          <w:rFonts w:hint="eastAsia"/>
          <w:szCs w:val="22"/>
        </w:rPr>
        <w:t>基本上是集合少數民眾對於特定公共議題的想法</w:t>
      </w:r>
      <w:r>
        <w:t xml:space="preserve">　</w:t>
      </w:r>
      <w:bookmarkEnd w:id="297"/>
      <w:r>
        <w:t>(B)</w:t>
      </w:r>
      <w:bookmarkStart w:id="298" w:name="QQ230327000233_1_2"/>
      <w:r w:rsidRPr="00AA3763">
        <w:rPr>
          <w:rFonts w:hint="eastAsia"/>
          <w:szCs w:val="22"/>
        </w:rPr>
        <w:t>公共意見能透過媒體與網路傳播來產生影響</w:t>
      </w:r>
      <w:r>
        <w:t xml:space="preserve">　</w:t>
      </w:r>
      <w:bookmarkEnd w:id="298"/>
      <w:r>
        <w:t>(C)</w:t>
      </w:r>
      <w:bookmarkStart w:id="299" w:name="QQ230327000233_1_3"/>
      <w:r w:rsidRPr="00AA3763">
        <w:rPr>
          <w:rFonts w:hint="eastAsia"/>
          <w:szCs w:val="22"/>
        </w:rPr>
        <w:t>由媒體或網路傳播的輿論往往是正面的報導</w:t>
      </w:r>
      <w:r>
        <w:t xml:space="preserve">　</w:t>
      </w:r>
      <w:bookmarkEnd w:id="299"/>
      <w:r>
        <w:t>(D)</w:t>
      </w:r>
      <w:bookmarkStart w:id="300" w:name="QQ230327000233_1_4"/>
      <w:r w:rsidRPr="00AA3763">
        <w:rPr>
          <w:rFonts w:hint="eastAsia"/>
          <w:szCs w:val="22"/>
        </w:rPr>
        <w:t>這些集體意見</w:t>
      </w:r>
      <w:r w:rsidRPr="00AA3763">
        <w:rPr>
          <w:rFonts w:hint="eastAsia"/>
          <w:szCs w:val="22"/>
          <w:lang w:eastAsia="zh-HK"/>
        </w:rPr>
        <w:t>無法有效</w:t>
      </w:r>
      <w:r w:rsidRPr="00AA3763">
        <w:rPr>
          <w:rFonts w:hint="eastAsia"/>
          <w:szCs w:val="22"/>
        </w:rPr>
        <w:t>影響政府決策</w:t>
      </w:r>
      <w:r>
        <w:t xml:space="preserve">　</w:t>
      </w:r>
      <w:bookmarkEnd w:id="296"/>
      <w:bookmarkEnd w:id="300"/>
    </w:p>
    <w:p w14:paraId="7451B903" w14:textId="42917A1D" w:rsidR="00BF10FD" w:rsidRDefault="00BF10FD" w:rsidP="00BF10FD">
      <w:pPr>
        <w:snapToGrid w:val="0"/>
        <w:spacing w:line="286" w:lineRule="auto"/>
        <w:ind w:left="990" w:hanging="990"/>
        <w:textAlignment w:val="center"/>
        <w:rPr>
          <w:color w:val="FF0000"/>
        </w:rPr>
      </w:pPr>
      <w:bookmarkStart w:id="301" w:name="AQ230327000233_M"/>
      <w:bookmarkStart w:id="302" w:name="AQ230327000233"/>
      <w:r>
        <w:rPr>
          <w:color w:val="FF0000"/>
          <w:bdr w:val="single" w:sz="2" w:space="0" w:color="auto" w:shadow="1"/>
        </w:rPr>
        <w:t>解答</w:t>
      </w:r>
      <w:r>
        <w:rPr>
          <w:color w:val="FF0000"/>
          <w:bdr w:val="single" w:sz="2" w:space="0" w:color="auto" w:shadow="1"/>
        </w:rPr>
        <w:t xml:space="preserve"> </w:t>
      </w:r>
      <w:r>
        <w:rPr>
          <w:color w:val="FF0000"/>
        </w:rPr>
        <w:t xml:space="preserve">　</w:t>
      </w:r>
      <w:bookmarkStart w:id="303" w:name="AQ230327000233_1"/>
      <w:bookmarkEnd w:id="301"/>
      <w:r>
        <w:rPr>
          <w:color w:val="FF0000"/>
        </w:rPr>
        <w:t>B</w:t>
      </w:r>
      <w:r>
        <w:rPr>
          <w:color w:val="FF0000"/>
        </w:rPr>
        <w:t xml:space="preserve">　</w:t>
      </w:r>
      <w:bookmarkEnd w:id="302"/>
      <w:bookmarkEnd w:id="303"/>
    </w:p>
    <w:p w14:paraId="62066FC4" w14:textId="77777777" w:rsidR="006731D3" w:rsidRDefault="006731D3" w:rsidP="00BF10FD">
      <w:pPr>
        <w:snapToGrid w:val="0"/>
        <w:spacing w:line="286" w:lineRule="auto"/>
        <w:ind w:left="990" w:hanging="990"/>
        <w:textAlignment w:val="center"/>
        <w:rPr>
          <w:rFonts w:eastAsiaTheme="minorEastAsia" w:hint="eastAsia"/>
          <w:lang w:eastAsia="zh-CN"/>
        </w:rPr>
      </w:pPr>
    </w:p>
    <w:p w14:paraId="1C289550" w14:textId="77777777" w:rsidR="00BF10FD" w:rsidRDefault="00BF10FD" w:rsidP="00BF10FD">
      <w:pPr>
        <w:numPr>
          <w:ilvl w:val="0"/>
          <w:numId w:val="1"/>
        </w:numPr>
        <w:snapToGrid w:val="0"/>
        <w:spacing w:line="286" w:lineRule="auto"/>
        <w:ind w:left="1200" w:hanging="1320"/>
        <w:textAlignment w:val="center"/>
        <w:rPr>
          <w:rFonts w:eastAsia="DengXian"/>
          <w:lang w:eastAsia="zh-CN"/>
        </w:rPr>
      </w:pPr>
      <w:bookmarkStart w:id="304" w:name="QQ230330001604_1_H"/>
      <w:bookmarkStart w:id="305" w:name="QQ230330001604"/>
      <w:r>
        <w:t>（　　）</w:t>
      </w:r>
      <w:r w:rsidRPr="00615DF8">
        <w:rPr>
          <w:rFonts w:hint="eastAsia"/>
          <w:szCs w:val="22"/>
        </w:rPr>
        <w:t>我國規劃於</w:t>
      </w:r>
      <w:r w:rsidRPr="00615DF8">
        <w:rPr>
          <w:rFonts w:hint="eastAsia"/>
          <w:szCs w:val="22"/>
        </w:rPr>
        <w:t>2024</w:t>
      </w:r>
      <w:r w:rsidRPr="00615DF8">
        <w:rPr>
          <w:rFonts w:hint="eastAsia"/>
          <w:szCs w:val="22"/>
        </w:rPr>
        <w:t>年</w:t>
      </w:r>
      <w:r w:rsidRPr="00615DF8">
        <w:rPr>
          <w:rFonts w:hint="eastAsia"/>
          <w:szCs w:val="22"/>
        </w:rPr>
        <w:t>1</w:t>
      </w:r>
      <w:r w:rsidRPr="00615DF8">
        <w:rPr>
          <w:rFonts w:hint="eastAsia"/>
          <w:szCs w:val="22"/>
        </w:rPr>
        <w:t>月</w:t>
      </w:r>
      <w:r w:rsidRPr="00615DF8">
        <w:rPr>
          <w:rFonts w:hint="eastAsia"/>
          <w:szCs w:val="22"/>
        </w:rPr>
        <w:t>13</w:t>
      </w:r>
      <w:r w:rsidRPr="00615DF8">
        <w:rPr>
          <w:rFonts w:hint="eastAsia"/>
          <w:szCs w:val="22"/>
        </w:rPr>
        <w:t>日舉行中華民國第</w:t>
      </w:r>
      <w:r w:rsidRPr="00615DF8">
        <w:rPr>
          <w:rFonts w:hint="eastAsia"/>
          <w:szCs w:val="22"/>
        </w:rPr>
        <w:t>16</w:t>
      </w:r>
      <w:r w:rsidRPr="00615DF8">
        <w:rPr>
          <w:rFonts w:hint="eastAsia"/>
          <w:szCs w:val="22"/>
        </w:rPr>
        <w:t>任總統、副總統選舉，各政黨為此</w:t>
      </w:r>
      <w:r w:rsidRPr="00AE6EB2">
        <w:rPr>
          <w:rFonts w:hint="eastAsia"/>
          <w:szCs w:val="22"/>
        </w:rPr>
        <w:t>積極推派候選人並提出政見，</w:t>
      </w:r>
      <w:r>
        <w:rPr>
          <w:rFonts w:hint="eastAsia"/>
          <w:szCs w:val="22"/>
        </w:rPr>
        <w:t>然而</w:t>
      </w:r>
      <w:r w:rsidRPr="00AE6EB2">
        <w:rPr>
          <w:rFonts w:hint="eastAsia"/>
          <w:szCs w:val="22"/>
        </w:rPr>
        <w:t>這些政見的施行必須透過完整的人員部</w:t>
      </w:r>
      <w:r>
        <w:rPr>
          <w:rFonts w:hint="eastAsia"/>
          <w:szCs w:val="22"/>
        </w:rPr>
        <w:t>署</w:t>
      </w:r>
      <w:r w:rsidRPr="00AE6EB2">
        <w:rPr>
          <w:rFonts w:hint="eastAsia"/>
          <w:szCs w:val="22"/>
        </w:rPr>
        <w:t>才有實現的可能。</w:t>
      </w:r>
      <w:r>
        <w:rPr>
          <w:rFonts w:hint="eastAsia"/>
          <w:szCs w:val="22"/>
        </w:rPr>
        <w:t>如何部署</w:t>
      </w:r>
      <w:r w:rsidRPr="00AE6EB2">
        <w:rPr>
          <w:rFonts w:hint="eastAsia"/>
          <w:szCs w:val="22"/>
        </w:rPr>
        <w:t>這些</w:t>
      </w:r>
      <w:r>
        <w:rPr>
          <w:rFonts w:hint="eastAsia"/>
          <w:szCs w:val="22"/>
        </w:rPr>
        <w:t>施行政見的</w:t>
      </w:r>
      <w:r w:rsidRPr="00AE6EB2">
        <w:rPr>
          <w:rFonts w:hint="eastAsia"/>
          <w:szCs w:val="22"/>
        </w:rPr>
        <w:t>人員便是我國行政權組成。下列有關我國行政權組成的程序何者正確？</w:t>
      </w:r>
      <w:r>
        <w:t xml:space="preserve">　</w:t>
      </w:r>
      <w:bookmarkEnd w:id="304"/>
      <w:r>
        <w:t>(A)</w:t>
      </w:r>
      <w:bookmarkStart w:id="306" w:name="QQ230330001604_1_1"/>
      <w:r w:rsidRPr="00AE6EB2">
        <w:rPr>
          <w:rFonts w:hint="eastAsia"/>
          <w:szCs w:val="22"/>
        </w:rPr>
        <w:t>由公民間接選舉總統擔任國家元首</w:t>
      </w:r>
      <w:r>
        <w:t xml:space="preserve">　</w:t>
      </w:r>
      <w:bookmarkEnd w:id="306"/>
      <w:r>
        <w:t>(B)</w:t>
      </w:r>
      <w:bookmarkStart w:id="307" w:name="QQ230330001604_1_2"/>
      <w:r w:rsidRPr="00AE6EB2">
        <w:rPr>
          <w:rFonts w:hint="eastAsia"/>
          <w:szCs w:val="22"/>
        </w:rPr>
        <w:t>總統提名行政院長，經立法院同意</w:t>
      </w:r>
      <w:r>
        <w:t xml:space="preserve">　</w:t>
      </w:r>
      <w:bookmarkEnd w:id="307"/>
      <w:r>
        <w:t>(C)</w:t>
      </w:r>
      <w:bookmarkStart w:id="308" w:name="QQ230330001604_1_3"/>
      <w:r w:rsidRPr="00AE6EB2">
        <w:rPr>
          <w:rFonts w:hint="eastAsia"/>
          <w:szCs w:val="22"/>
        </w:rPr>
        <w:t>行政院長提名各部會首長等人員，提請總統任命</w:t>
      </w:r>
      <w:r>
        <w:t xml:space="preserve">　</w:t>
      </w:r>
      <w:bookmarkEnd w:id="308"/>
      <w:r>
        <w:t>(D)</w:t>
      </w:r>
      <w:bookmarkStart w:id="309" w:name="QQ230330001604_1_4"/>
      <w:r w:rsidRPr="00AE6EB2">
        <w:rPr>
          <w:rFonts w:hint="eastAsia"/>
          <w:szCs w:val="22"/>
        </w:rPr>
        <w:t>最後由人民以公投方式複決，確定行政院的組成</w:t>
      </w:r>
      <w:r>
        <w:t xml:space="preserve">　</w:t>
      </w:r>
      <w:bookmarkEnd w:id="305"/>
      <w:bookmarkEnd w:id="309"/>
    </w:p>
    <w:p w14:paraId="00B7971C" w14:textId="7E9194CE" w:rsidR="00BF10FD" w:rsidRDefault="00BF10FD" w:rsidP="00BF10FD">
      <w:pPr>
        <w:snapToGrid w:val="0"/>
        <w:spacing w:line="286" w:lineRule="auto"/>
        <w:ind w:left="990" w:hanging="990"/>
        <w:textAlignment w:val="center"/>
        <w:rPr>
          <w:rFonts w:eastAsia="DengXian"/>
          <w:lang w:eastAsia="zh-CN"/>
        </w:rPr>
      </w:pPr>
      <w:bookmarkStart w:id="310" w:name="AQ230330001604_M"/>
      <w:bookmarkStart w:id="311" w:name="AQ230330001604"/>
      <w:r>
        <w:rPr>
          <w:color w:val="FF0000"/>
          <w:bdr w:val="single" w:sz="2" w:space="0" w:color="auto" w:shadow="1"/>
        </w:rPr>
        <w:t>解答</w:t>
      </w:r>
      <w:r>
        <w:rPr>
          <w:color w:val="FF0000"/>
          <w:bdr w:val="single" w:sz="2" w:space="0" w:color="auto" w:shadow="1"/>
        </w:rPr>
        <w:t xml:space="preserve"> </w:t>
      </w:r>
      <w:r>
        <w:rPr>
          <w:color w:val="FF0000"/>
        </w:rPr>
        <w:t xml:space="preserve">　</w:t>
      </w:r>
      <w:bookmarkStart w:id="312" w:name="AQ230330001604_1"/>
      <w:bookmarkEnd w:id="310"/>
      <w:r>
        <w:rPr>
          <w:color w:val="FF0000"/>
        </w:rPr>
        <w:t>C</w:t>
      </w:r>
      <w:r>
        <w:rPr>
          <w:color w:val="FF0000"/>
        </w:rPr>
        <w:t xml:space="preserve">　</w:t>
      </w:r>
      <w:bookmarkEnd w:id="311"/>
      <w:bookmarkEnd w:id="312"/>
    </w:p>
    <w:p w14:paraId="1DADEF8B" w14:textId="7C7A87C7" w:rsidR="00BF10FD" w:rsidRDefault="00BF10FD" w:rsidP="00BF10FD">
      <w:pPr>
        <w:snapToGrid w:val="0"/>
        <w:spacing w:line="286" w:lineRule="auto"/>
        <w:ind w:left="980" w:hanging="980"/>
        <w:textAlignment w:val="center"/>
        <w:rPr>
          <w:rFonts w:eastAsia="DengXian"/>
          <w:lang w:eastAsia="zh-CN"/>
        </w:rPr>
      </w:pPr>
      <w:bookmarkStart w:id="313" w:name="RQ230327000756_1_4"/>
      <w:bookmarkStart w:id="314" w:name="RQ230327000756"/>
      <w:r>
        <w:rPr>
          <w:color w:val="008000"/>
        </w:rPr>
        <w:t xml:space="preserve">　</w:t>
      </w:r>
      <w:bookmarkStart w:id="315" w:name="RQ230330001616_1_4"/>
      <w:bookmarkStart w:id="316" w:name="RQ230330001616"/>
      <w:bookmarkEnd w:id="313"/>
      <w:bookmarkEnd w:id="314"/>
      <w:r>
        <w:rPr>
          <w:color w:val="008000"/>
        </w:rPr>
        <w:t xml:space="preserve">　</w:t>
      </w:r>
      <w:bookmarkEnd w:id="315"/>
      <w:bookmarkEnd w:id="316"/>
    </w:p>
    <w:p w14:paraId="34CB7B1E" w14:textId="77777777" w:rsidR="00BF10FD" w:rsidRDefault="00BF10FD" w:rsidP="00BF10FD">
      <w:pPr>
        <w:numPr>
          <w:ilvl w:val="0"/>
          <w:numId w:val="1"/>
        </w:numPr>
        <w:snapToGrid w:val="0"/>
        <w:spacing w:line="286" w:lineRule="auto"/>
        <w:ind w:left="1200" w:hanging="1320"/>
        <w:textAlignment w:val="center"/>
        <w:rPr>
          <w:rFonts w:eastAsiaTheme="minorEastAsia"/>
          <w:lang w:eastAsia="zh-CN"/>
        </w:rPr>
      </w:pPr>
      <w:bookmarkStart w:id="317" w:name="QQ230327000261_1_H"/>
      <w:bookmarkStart w:id="318" w:name="QQ230327000261"/>
      <w:r>
        <w:t>（　　）</w:t>
      </w:r>
      <w:r w:rsidRPr="00A51957">
        <w:rPr>
          <w:rFonts w:hint="eastAsia"/>
          <w:szCs w:val="22"/>
        </w:rPr>
        <w:t>釋字第</w:t>
      </w:r>
      <w:r w:rsidRPr="00A51957">
        <w:rPr>
          <w:rFonts w:hint="eastAsia"/>
          <w:szCs w:val="22"/>
        </w:rPr>
        <w:t>364</w:t>
      </w:r>
      <w:r w:rsidRPr="00A51957">
        <w:rPr>
          <w:rFonts w:hint="eastAsia"/>
          <w:szCs w:val="22"/>
        </w:rPr>
        <w:t>號解釋揭示了人民有「接近使用傳播媒體的權利」（</w:t>
      </w:r>
      <w:r w:rsidRPr="00A51957">
        <w:rPr>
          <w:rFonts w:hint="eastAsia"/>
          <w:szCs w:val="22"/>
        </w:rPr>
        <w:t>the right of access to the media</w:t>
      </w:r>
      <w:r w:rsidRPr="00A51957">
        <w:rPr>
          <w:rFonts w:hint="eastAsia"/>
          <w:szCs w:val="22"/>
        </w:rPr>
        <w:t>），將人民言論自由的內涵，做了更精確地闡述。從該號解釋觀察，下列相關觀點何者正確？</w:t>
      </w:r>
      <w:r>
        <w:t xml:space="preserve">　</w:t>
      </w:r>
      <w:bookmarkEnd w:id="317"/>
      <w:r>
        <w:t>(A)</w:t>
      </w:r>
      <w:bookmarkStart w:id="319" w:name="QQ230327000261_1_1"/>
      <w:r w:rsidRPr="00A51957">
        <w:rPr>
          <w:rFonts w:hint="eastAsia"/>
          <w:szCs w:val="22"/>
        </w:rPr>
        <w:t>人民得依一定條件，要求傳播媒體提供版面或時間，許其行使表達意見之權利</w:t>
      </w:r>
      <w:r>
        <w:t xml:space="preserve">　</w:t>
      </w:r>
      <w:bookmarkEnd w:id="319"/>
      <w:r>
        <w:t>(B)</w:t>
      </w:r>
      <w:bookmarkStart w:id="320" w:name="QQ230327000261_1_2"/>
      <w:r w:rsidRPr="00A51957">
        <w:rPr>
          <w:rFonts w:hint="eastAsia"/>
          <w:szCs w:val="22"/>
        </w:rPr>
        <w:t>傳播媒體有義務接受民眾表達其反對意見之要求，並依其要求調整原有報導的內容</w:t>
      </w:r>
      <w:r>
        <w:t xml:space="preserve">　</w:t>
      </w:r>
      <w:bookmarkEnd w:id="320"/>
      <w:r>
        <w:t>(C)</w:t>
      </w:r>
      <w:bookmarkStart w:id="321" w:name="QQ230327000261_1_3"/>
      <w:r w:rsidRPr="00A51957">
        <w:rPr>
          <w:rFonts w:hint="eastAsia"/>
          <w:szCs w:val="22"/>
        </w:rPr>
        <w:t>傳播媒體的併購與整合，不會對於「接近使用傳播媒體的權利」產生不利影響的疑慮</w:t>
      </w:r>
      <w:r>
        <w:t xml:space="preserve">　</w:t>
      </w:r>
      <w:bookmarkEnd w:id="321"/>
      <w:r>
        <w:t>(D)</w:t>
      </w:r>
      <w:bookmarkStart w:id="322" w:name="QQ230327000261_1_4"/>
      <w:r w:rsidRPr="00A51957">
        <w:rPr>
          <w:rFonts w:hint="eastAsia"/>
          <w:szCs w:val="22"/>
        </w:rPr>
        <w:t>接近使用傳播媒體的權利與媒體的編輯自由，並不會產生衝突</w:t>
      </w:r>
      <w:r>
        <w:t xml:space="preserve">　</w:t>
      </w:r>
      <w:bookmarkEnd w:id="318"/>
      <w:bookmarkEnd w:id="322"/>
    </w:p>
    <w:p w14:paraId="746F4278" w14:textId="3206B0C0" w:rsidR="00BF10FD" w:rsidRPr="00566C7E" w:rsidRDefault="00BF10FD" w:rsidP="00BF10FD">
      <w:pPr>
        <w:jc w:val="right"/>
      </w:pPr>
    </w:p>
    <w:p w14:paraId="6B55F199" w14:textId="77777777" w:rsidR="00BF10FD" w:rsidRDefault="00BF10FD" w:rsidP="00BF10FD">
      <w:pPr>
        <w:snapToGrid w:val="0"/>
        <w:spacing w:line="286" w:lineRule="auto"/>
        <w:ind w:left="990" w:hanging="990"/>
        <w:textAlignment w:val="center"/>
        <w:rPr>
          <w:rFonts w:eastAsiaTheme="minorEastAsia"/>
          <w:lang w:eastAsia="zh-CN"/>
        </w:rPr>
      </w:pPr>
      <w:bookmarkStart w:id="323" w:name="AQ230327000261_M"/>
      <w:bookmarkStart w:id="324" w:name="AQ230327000261"/>
      <w:r>
        <w:rPr>
          <w:color w:val="FF0000"/>
          <w:bdr w:val="single" w:sz="2" w:space="0" w:color="auto" w:shadow="1"/>
        </w:rPr>
        <w:t xml:space="preserve"> </w:t>
      </w:r>
      <w:r>
        <w:rPr>
          <w:color w:val="FF0000"/>
          <w:bdr w:val="single" w:sz="2" w:space="0" w:color="auto" w:shadow="1"/>
        </w:rPr>
        <w:t>解答</w:t>
      </w:r>
      <w:r>
        <w:rPr>
          <w:color w:val="FF0000"/>
          <w:bdr w:val="single" w:sz="2" w:space="0" w:color="auto" w:shadow="1"/>
        </w:rPr>
        <w:t xml:space="preserve"> </w:t>
      </w:r>
      <w:r>
        <w:rPr>
          <w:color w:val="FF0000"/>
        </w:rPr>
        <w:t xml:space="preserve">　</w:t>
      </w:r>
      <w:bookmarkStart w:id="325" w:name="AQ230327000261_1"/>
      <w:bookmarkEnd w:id="323"/>
      <w:r>
        <w:rPr>
          <w:color w:val="FF0000"/>
        </w:rPr>
        <w:t>A</w:t>
      </w:r>
      <w:r>
        <w:rPr>
          <w:color w:val="FF0000"/>
        </w:rPr>
        <w:t xml:space="preserve">　</w:t>
      </w:r>
      <w:bookmarkEnd w:id="324"/>
      <w:bookmarkEnd w:id="325"/>
    </w:p>
    <w:p w14:paraId="14B23CCD" w14:textId="3C5CD9B8" w:rsidR="00BF10FD" w:rsidRDefault="00BF10FD" w:rsidP="00BF10FD">
      <w:pPr>
        <w:snapToGrid w:val="0"/>
        <w:spacing w:line="286" w:lineRule="auto"/>
        <w:ind w:left="980" w:hanging="980"/>
        <w:textAlignment w:val="center"/>
        <w:rPr>
          <w:rFonts w:eastAsia="DengXian"/>
          <w:lang w:eastAsia="zh-CN"/>
        </w:rPr>
      </w:pPr>
    </w:p>
    <w:p w14:paraId="291A001F" w14:textId="69B7DC33" w:rsidR="00DF09DF" w:rsidRDefault="00DF09DF" w:rsidP="00DF09DF">
      <w:pPr>
        <w:snapToGrid w:val="0"/>
        <w:spacing w:line="285" w:lineRule="auto"/>
        <w:ind w:left="708" w:hangingChars="295" w:hanging="708"/>
        <w:textAlignment w:val="center"/>
        <w:rPr>
          <w:rFonts w:eastAsia="DengXian"/>
          <w:lang w:eastAsia="zh-CN"/>
        </w:rPr>
      </w:pPr>
      <w:bookmarkStart w:id="326" w:name="QQ230508000057_1_H"/>
      <w:bookmarkStart w:id="327" w:name="QQ230508000057"/>
      <w:r>
        <w:rPr>
          <w:rFonts w:hint="eastAsia"/>
        </w:rPr>
        <w:t>3</w:t>
      </w:r>
      <w:r>
        <w:t>3.</w:t>
      </w:r>
      <w:r w:rsidR="00BF10FD">
        <w:t>（　　）</w:t>
      </w:r>
      <w:bookmarkStart w:id="328" w:name="RQ230508000057"/>
      <w:bookmarkStart w:id="329" w:name="RQ230508000057_1_4"/>
      <w:bookmarkEnd w:id="326"/>
      <w:bookmarkEnd w:id="327"/>
      <w:r>
        <w:rPr>
          <w:rFonts w:cstheme="minorBidi" w:hint="eastAsia"/>
          <w:szCs w:val="22"/>
        </w:rPr>
        <w:t>公共電視臺《我們的島》系列，記錄臺灣各地方的環境生態議題，「大旱時代系列」反映</w:t>
      </w:r>
      <w:r>
        <w:rPr>
          <w:rFonts w:cstheme="minorBidi"/>
          <w:szCs w:val="22"/>
        </w:rPr>
        <w:t>2023</w:t>
      </w:r>
      <w:r>
        <w:rPr>
          <w:rFonts w:cstheme="minorBidi" w:hint="eastAsia"/>
          <w:szCs w:val="22"/>
        </w:rPr>
        <w:t>年中南部缺水問題，提到政府要求產業園區節水因應。下列有關政府與公共電視臺責任的敘述，何者正確？</w:t>
      </w:r>
      <w:r>
        <w:rPr>
          <w:rFonts w:hint="eastAsia"/>
        </w:rPr>
        <w:t xml:space="preserve">　</w:t>
      </w:r>
      <w:r>
        <w:t>(A)</w:t>
      </w:r>
      <w:bookmarkStart w:id="330" w:name="QQ230503000364_1_1"/>
      <w:r>
        <w:rPr>
          <w:rFonts w:cstheme="minorBidi" w:hint="eastAsia"/>
          <w:szCs w:val="22"/>
        </w:rPr>
        <w:t>政府：政府抗旱措施成效不佳，即是未扮演好第五權角色</w:t>
      </w:r>
      <w:r>
        <w:rPr>
          <w:rFonts w:hint="eastAsia"/>
        </w:rPr>
        <w:t xml:space="preserve">　</w:t>
      </w:r>
      <w:bookmarkEnd w:id="330"/>
      <w:r>
        <w:t>(B)</w:t>
      </w:r>
      <w:bookmarkStart w:id="331" w:name="QQ230503000364_1_2"/>
      <w:r>
        <w:rPr>
          <w:rFonts w:hint="eastAsia"/>
          <w:szCs w:val="22"/>
        </w:rPr>
        <w:t>政府：為了避免人民過度恐慌，因此應限制資訊的公開</w:t>
      </w:r>
      <w:r>
        <w:rPr>
          <w:rFonts w:hint="eastAsia"/>
        </w:rPr>
        <w:t xml:space="preserve">　</w:t>
      </w:r>
      <w:bookmarkEnd w:id="331"/>
      <w:r>
        <w:t>(C)</w:t>
      </w:r>
      <w:bookmarkStart w:id="332" w:name="QQ230503000364_1_3"/>
      <w:r>
        <w:rPr>
          <w:rFonts w:hint="eastAsia"/>
          <w:szCs w:val="22"/>
        </w:rPr>
        <w:t>公視：積極尋求財團贊助，避免資金不足而無法延續報導</w:t>
      </w:r>
      <w:r>
        <w:rPr>
          <w:rFonts w:hint="eastAsia"/>
        </w:rPr>
        <w:t xml:space="preserve">　</w:t>
      </w:r>
      <w:bookmarkEnd w:id="332"/>
      <w:r>
        <w:t>(D)</w:t>
      </w:r>
      <w:bookmarkStart w:id="333" w:name="QQ230503000364_1_4"/>
      <w:r>
        <w:rPr>
          <w:rFonts w:hint="eastAsia"/>
          <w:szCs w:val="22"/>
        </w:rPr>
        <w:t>公視：本公司一系列的事件報導屬於負起監督政府的責任</w:t>
      </w:r>
      <w:r>
        <w:rPr>
          <w:rFonts w:hint="eastAsia"/>
        </w:rPr>
        <w:t xml:space="preserve">　</w:t>
      </w:r>
      <w:bookmarkEnd w:id="333"/>
    </w:p>
    <w:p w14:paraId="65DA2F90" w14:textId="45B790CA" w:rsidR="00DF09DF" w:rsidRDefault="00DF09DF" w:rsidP="00DF09DF">
      <w:pPr>
        <w:snapToGrid w:val="0"/>
        <w:spacing w:line="285" w:lineRule="auto"/>
        <w:ind w:left="990" w:hanging="990"/>
        <w:textAlignment w:val="center"/>
        <w:rPr>
          <w:rFonts w:eastAsia="DengXian"/>
          <w:lang w:eastAsia="zh-CN"/>
        </w:rPr>
      </w:pPr>
      <w:bookmarkStart w:id="334" w:name="AQ230503000364_M"/>
      <w:bookmarkStart w:id="335" w:name="AQ230503000364"/>
      <w:r>
        <w:rPr>
          <w:rFonts w:hint="eastAsia"/>
          <w:color w:val="FF0000"/>
          <w:bdr w:val="single" w:sz="2" w:space="0" w:color="auto" w:shadow="1" w:frame="1"/>
        </w:rPr>
        <w:t>解答</w:t>
      </w:r>
      <w:r>
        <w:rPr>
          <w:color w:val="FF0000"/>
          <w:bdr w:val="single" w:sz="2" w:space="0" w:color="auto" w:shadow="1" w:frame="1"/>
        </w:rPr>
        <w:t xml:space="preserve"> </w:t>
      </w:r>
      <w:r>
        <w:rPr>
          <w:rFonts w:hint="eastAsia"/>
          <w:color w:val="FF0000"/>
        </w:rPr>
        <w:t xml:space="preserve">　</w:t>
      </w:r>
      <w:bookmarkStart w:id="336" w:name="AQ230503000364_1"/>
      <w:bookmarkEnd w:id="334"/>
      <w:r>
        <w:rPr>
          <w:color w:val="FF0000"/>
        </w:rPr>
        <w:t>D</w:t>
      </w:r>
      <w:r>
        <w:rPr>
          <w:rFonts w:hint="eastAsia"/>
          <w:color w:val="FF0000"/>
        </w:rPr>
        <w:t xml:space="preserve">　</w:t>
      </w:r>
      <w:bookmarkEnd w:id="335"/>
      <w:bookmarkEnd w:id="336"/>
    </w:p>
    <w:bookmarkEnd w:id="328"/>
    <w:bookmarkEnd w:id="329"/>
    <w:p w14:paraId="0DE8915F" w14:textId="2DDAE997" w:rsidR="00BF10FD" w:rsidRDefault="00DF09DF" w:rsidP="00BF10FD">
      <w:pPr>
        <w:snapToGrid w:val="0"/>
        <w:spacing w:line="286" w:lineRule="auto"/>
        <w:ind w:left="980" w:hanging="980"/>
        <w:textAlignment w:val="center"/>
        <w:rPr>
          <w:rFonts w:eastAsia="DengXian"/>
          <w:lang w:eastAsia="zh-CN"/>
        </w:rPr>
      </w:pPr>
      <w:r>
        <w:rPr>
          <w:color w:val="008000"/>
        </w:rPr>
        <w:t xml:space="preserve">   </w:t>
      </w:r>
    </w:p>
    <w:p w14:paraId="2E1D8FA7" w14:textId="5E35014B" w:rsidR="00BF10FD" w:rsidRDefault="00DF09DF" w:rsidP="00DF09DF">
      <w:pPr>
        <w:snapToGrid w:val="0"/>
        <w:spacing w:line="286" w:lineRule="auto"/>
        <w:textAlignment w:val="center"/>
        <w:rPr>
          <w:rFonts w:eastAsiaTheme="minorEastAsia"/>
          <w:lang w:eastAsia="zh-CN"/>
        </w:rPr>
      </w:pPr>
      <w:bookmarkStart w:id="337" w:name="QQ230327000280_1_H"/>
      <w:bookmarkStart w:id="338" w:name="QQ230327000280"/>
      <w:r>
        <w:rPr>
          <w:rFonts w:hint="eastAsia"/>
        </w:rPr>
        <w:t>3</w:t>
      </w:r>
      <w:r>
        <w:t>4.</w:t>
      </w:r>
      <w:r w:rsidR="00BF10FD">
        <w:t>（　　）</w:t>
      </w:r>
      <w:r w:rsidR="00BF10FD" w:rsidRPr="007D4B66">
        <w:rPr>
          <w:rFonts w:hint="eastAsia"/>
          <w:szCs w:val="22"/>
        </w:rPr>
        <w:t>國家通訊傳播委員會（</w:t>
      </w:r>
      <w:r w:rsidR="00BF10FD" w:rsidRPr="007D4B66">
        <w:rPr>
          <w:rFonts w:hint="eastAsia"/>
          <w:szCs w:val="22"/>
        </w:rPr>
        <w:t>NCC</w:t>
      </w:r>
      <w:r w:rsidR="00BF10FD" w:rsidRPr="007D4B66">
        <w:rPr>
          <w:rFonts w:hint="eastAsia"/>
          <w:szCs w:val="22"/>
        </w:rPr>
        <w:t>）是我國重要的媒體監督機關。關於</w:t>
      </w:r>
      <w:r w:rsidR="00BF10FD" w:rsidRPr="007D4B66">
        <w:rPr>
          <w:rFonts w:hint="eastAsia"/>
          <w:szCs w:val="22"/>
        </w:rPr>
        <w:t>NCC</w:t>
      </w:r>
      <w:r w:rsidR="00BF10FD" w:rsidRPr="007D4B66">
        <w:rPr>
          <w:rFonts w:hint="eastAsia"/>
          <w:szCs w:val="22"/>
        </w:rPr>
        <w:t>的敘述，</w:t>
      </w:r>
      <w:r w:rsidR="00BF10FD" w:rsidRPr="00966D6D">
        <w:rPr>
          <w:rFonts w:hint="eastAsia"/>
          <w:b/>
          <w:bCs/>
          <w:szCs w:val="22"/>
        </w:rPr>
        <w:t>下列何</w:t>
      </w:r>
      <w:r w:rsidR="00BF10FD" w:rsidRPr="00BF10FD">
        <w:rPr>
          <w:rFonts w:hint="eastAsia"/>
          <w:b/>
          <w:szCs w:val="22"/>
        </w:rPr>
        <w:t>者錯誤？</w:t>
      </w:r>
      <w:r w:rsidR="00BF10FD">
        <w:t xml:space="preserve">　</w:t>
      </w:r>
      <w:bookmarkEnd w:id="337"/>
      <w:r w:rsidR="00BF10FD">
        <w:t>(A)</w:t>
      </w:r>
      <w:bookmarkStart w:id="339" w:name="QQ230327000280_1_1"/>
      <w:r w:rsidR="00BF10FD" w:rsidRPr="007D4B66">
        <w:rPr>
          <w:rFonts w:hint="eastAsia"/>
          <w:szCs w:val="22"/>
        </w:rPr>
        <w:t>可對手機上網費率過高，要求業者說明</w:t>
      </w:r>
      <w:r w:rsidR="00BF10FD">
        <w:t xml:space="preserve">　</w:t>
      </w:r>
      <w:bookmarkEnd w:id="339"/>
      <w:r w:rsidR="00BF10FD">
        <w:t>(B)</w:t>
      </w:r>
      <w:bookmarkStart w:id="340" w:name="QQ230327000280_1_2"/>
      <w:r w:rsidR="00BF10FD" w:rsidRPr="007D4B66">
        <w:rPr>
          <w:rFonts w:hint="eastAsia"/>
          <w:szCs w:val="22"/>
        </w:rPr>
        <w:t>針對電視新聞廣告化的行為加以糾正</w:t>
      </w:r>
      <w:r w:rsidR="00BF10FD">
        <w:t xml:space="preserve">　</w:t>
      </w:r>
      <w:bookmarkEnd w:id="340"/>
      <w:r w:rsidR="00BF10FD">
        <w:t>(C)</w:t>
      </w:r>
      <w:bookmarkStart w:id="341" w:name="QQ230327000280_1_3"/>
      <w:r w:rsidR="00BF10FD" w:rsidRPr="007D4B66">
        <w:rPr>
          <w:rFonts w:hint="eastAsia"/>
          <w:szCs w:val="22"/>
        </w:rPr>
        <w:t>戲劇節目若有置入性行銷的情況，</w:t>
      </w:r>
      <w:r w:rsidR="00BF10FD" w:rsidRPr="007D4B66">
        <w:rPr>
          <w:rFonts w:hint="eastAsia"/>
          <w:szCs w:val="22"/>
        </w:rPr>
        <w:t>NCC</w:t>
      </w:r>
      <w:r w:rsidR="00BF10FD" w:rsidRPr="007D4B66">
        <w:rPr>
          <w:rFonts w:hint="eastAsia"/>
          <w:szCs w:val="22"/>
        </w:rPr>
        <w:t>會予以裁罰</w:t>
      </w:r>
      <w:r w:rsidR="00BF10FD">
        <w:t xml:space="preserve">　</w:t>
      </w:r>
      <w:bookmarkEnd w:id="341"/>
      <w:r w:rsidR="00BF10FD">
        <w:t>(D)</w:t>
      </w:r>
      <w:bookmarkStart w:id="342" w:name="QQ230327000280_1_4"/>
      <w:r w:rsidR="00BF10FD" w:rsidRPr="007D4B66">
        <w:rPr>
          <w:rFonts w:hint="eastAsia"/>
          <w:szCs w:val="22"/>
        </w:rPr>
        <w:t>其處分對於媒體較有約束力，因此為唯一的媒體監督者</w:t>
      </w:r>
      <w:r w:rsidR="00BF10FD">
        <w:t xml:space="preserve">　</w:t>
      </w:r>
      <w:bookmarkEnd w:id="338"/>
      <w:bookmarkEnd w:id="342"/>
    </w:p>
    <w:p w14:paraId="54DE3073" w14:textId="55077027" w:rsidR="00BF10FD" w:rsidRDefault="00BF10FD" w:rsidP="00BF10FD">
      <w:pPr>
        <w:snapToGrid w:val="0"/>
        <w:spacing w:line="286" w:lineRule="auto"/>
        <w:ind w:left="990" w:hanging="990"/>
        <w:textAlignment w:val="center"/>
        <w:rPr>
          <w:rFonts w:eastAsiaTheme="minorEastAsia"/>
          <w:lang w:eastAsia="zh-CN"/>
        </w:rPr>
      </w:pPr>
      <w:bookmarkStart w:id="343" w:name="AQ230327000280_M"/>
      <w:bookmarkStart w:id="344" w:name="AQ230327000280"/>
      <w:r>
        <w:rPr>
          <w:color w:val="FF0000"/>
          <w:bdr w:val="single" w:sz="2" w:space="0" w:color="auto" w:shadow="1"/>
        </w:rPr>
        <w:t>解答</w:t>
      </w:r>
      <w:r>
        <w:rPr>
          <w:color w:val="FF0000"/>
          <w:bdr w:val="single" w:sz="2" w:space="0" w:color="auto" w:shadow="1"/>
        </w:rPr>
        <w:t xml:space="preserve"> </w:t>
      </w:r>
      <w:r>
        <w:rPr>
          <w:color w:val="FF0000"/>
        </w:rPr>
        <w:t xml:space="preserve">　</w:t>
      </w:r>
      <w:bookmarkStart w:id="345" w:name="AQ230327000280_1"/>
      <w:bookmarkEnd w:id="343"/>
      <w:r>
        <w:rPr>
          <w:color w:val="FF0000"/>
        </w:rPr>
        <w:t>D</w:t>
      </w:r>
      <w:r>
        <w:rPr>
          <w:color w:val="FF0000"/>
        </w:rPr>
        <w:t xml:space="preserve">　</w:t>
      </w:r>
      <w:bookmarkEnd w:id="344"/>
      <w:bookmarkEnd w:id="345"/>
    </w:p>
    <w:p w14:paraId="6AF58491" w14:textId="19666B3A" w:rsidR="00BF10FD" w:rsidRDefault="00BF10FD" w:rsidP="00BF10FD">
      <w:pPr>
        <w:snapToGrid w:val="0"/>
        <w:spacing w:line="286" w:lineRule="auto"/>
        <w:ind w:left="980" w:hanging="980"/>
        <w:textAlignment w:val="center"/>
        <w:rPr>
          <w:rFonts w:eastAsiaTheme="minorEastAsia"/>
          <w:lang w:eastAsia="zh-CN"/>
        </w:rPr>
      </w:pPr>
      <w:bookmarkStart w:id="346" w:name="RQ230327000280"/>
      <w:bookmarkStart w:id="347" w:name="RQ230327000280_1_4"/>
      <w:r>
        <w:rPr>
          <w:color w:val="008000"/>
        </w:rPr>
        <w:t xml:space="preserve">　</w:t>
      </w:r>
      <w:bookmarkEnd w:id="346"/>
      <w:bookmarkEnd w:id="347"/>
    </w:p>
    <w:p w14:paraId="7DE09BB7" w14:textId="1BF4DEC4" w:rsidR="003D2298" w:rsidRDefault="00DF09DF" w:rsidP="00DF09DF">
      <w:pPr>
        <w:snapToGrid w:val="0"/>
        <w:spacing w:line="286" w:lineRule="auto"/>
        <w:ind w:left="28"/>
        <w:textAlignment w:val="center"/>
        <w:rPr>
          <w:rFonts w:eastAsia="DengXian"/>
          <w:lang w:eastAsia="zh-CN"/>
        </w:rPr>
      </w:pPr>
      <w:bookmarkStart w:id="348" w:name="QQ230410002666_1_H"/>
      <w:bookmarkStart w:id="349" w:name="QQ230410002666"/>
      <w:r>
        <w:t>35.</w:t>
      </w:r>
      <w:r w:rsidR="00BF10FD">
        <w:t>（　　）</w:t>
      </w:r>
      <w:bookmarkStart w:id="350" w:name="QQ230327000764_1_H"/>
      <w:bookmarkStart w:id="351" w:name="QQ230327000764"/>
      <w:r w:rsidR="003D2298" w:rsidRPr="00D41033">
        <w:rPr>
          <w:rFonts w:hint="eastAsia"/>
          <w:szCs w:val="22"/>
        </w:rPr>
        <w:t>過去曾發生</w:t>
      </w:r>
      <w:r w:rsidR="003D2298">
        <w:rPr>
          <w:rFonts w:hint="eastAsia"/>
          <w:szCs w:val="22"/>
        </w:rPr>
        <w:t>中央政府與地方自治團體</w:t>
      </w:r>
      <w:r w:rsidR="003D2298" w:rsidRPr="00D41033">
        <w:rPr>
          <w:rFonts w:hint="eastAsia"/>
          <w:szCs w:val="22"/>
        </w:rPr>
        <w:t>之間的紛爭，</w:t>
      </w:r>
      <w:r w:rsidR="003D2298">
        <w:rPr>
          <w:rFonts w:hint="eastAsia"/>
          <w:szCs w:val="22"/>
        </w:rPr>
        <w:t>或地方自治團體與地方自治團體</w:t>
      </w:r>
      <w:r w:rsidR="003D2298" w:rsidRPr="00D41033">
        <w:rPr>
          <w:rFonts w:hint="eastAsia"/>
          <w:szCs w:val="22"/>
        </w:rPr>
        <w:t>之間的紛爭</w:t>
      </w:r>
      <w:r w:rsidR="003D2298">
        <w:rPr>
          <w:rFonts w:hint="eastAsia"/>
          <w:szCs w:val="22"/>
        </w:rPr>
        <w:t>，依據</w:t>
      </w:r>
      <w:r w:rsidR="0077689B" w:rsidRPr="000B3931">
        <w:rPr>
          <w:rFonts w:hint="eastAsia"/>
          <w:szCs w:val="22"/>
        </w:rPr>
        <w:t>《地方制度法》</w:t>
      </w:r>
      <w:r w:rsidR="003D2298">
        <w:rPr>
          <w:rFonts w:hint="eastAsia"/>
          <w:szCs w:val="22"/>
        </w:rPr>
        <w:t>，其</w:t>
      </w:r>
      <w:r w:rsidR="003D2298" w:rsidRPr="00D41033">
        <w:rPr>
          <w:rFonts w:hint="eastAsia"/>
          <w:szCs w:val="22"/>
        </w:rPr>
        <w:t>解決此</w:t>
      </w:r>
      <w:r w:rsidR="003D2298">
        <w:rPr>
          <w:rFonts w:hint="eastAsia"/>
          <w:szCs w:val="22"/>
        </w:rPr>
        <w:t>機制何</w:t>
      </w:r>
      <w:r w:rsidR="00C00341">
        <w:rPr>
          <w:rFonts w:hint="eastAsia"/>
          <w:szCs w:val="22"/>
        </w:rPr>
        <w:t>者正確</w:t>
      </w:r>
      <w:r w:rsidR="003D2298">
        <w:rPr>
          <w:rFonts w:hint="eastAsia"/>
          <w:szCs w:val="22"/>
        </w:rPr>
        <w:t>?</w:t>
      </w:r>
      <w:r w:rsidR="003D2298">
        <w:t xml:space="preserve">　</w:t>
      </w:r>
      <w:bookmarkEnd w:id="350"/>
      <w:r w:rsidR="003D2298">
        <w:t>(A)</w:t>
      </w:r>
      <w:bookmarkStart w:id="352" w:name="QQ230327000764_1_1"/>
      <w:r w:rsidR="008A76D1">
        <w:rPr>
          <w:rFonts w:hint="eastAsia"/>
          <w:szCs w:val="22"/>
        </w:rPr>
        <w:t>中央政府與地方自治團體</w:t>
      </w:r>
      <w:r w:rsidR="008A76D1" w:rsidRPr="00D41033">
        <w:rPr>
          <w:rFonts w:hint="eastAsia"/>
          <w:szCs w:val="22"/>
        </w:rPr>
        <w:t>之間的紛爭</w:t>
      </w:r>
      <w:r w:rsidR="008A76D1">
        <w:rPr>
          <w:rFonts w:hint="eastAsia"/>
          <w:szCs w:val="22"/>
        </w:rPr>
        <w:t>，由總統府負責解決</w:t>
      </w:r>
      <w:bookmarkEnd w:id="352"/>
      <w:r w:rsidR="008A76D1">
        <w:t xml:space="preserve"> </w:t>
      </w:r>
      <w:r w:rsidR="003D2298">
        <w:t>(B)</w:t>
      </w:r>
      <w:bookmarkStart w:id="353" w:name="QQ230327000764_1_2"/>
      <w:r w:rsidR="008A76D1">
        <w:rPr>
          <w:rFonts w:hint="eastAsia"/>
          <w:szCs w:val="22"/>
        </w:rPr>
        <w:t>中央政府與地方自治團體</w:t>
      </w:r>
      <w:r w:rsidR="008A76D1" w:rsidRPr="00D41033">
        <w:rPr>
          <w:rFonts w:hint="eastAsia"/>
          <w:szCs w:val="22"/>
        </w:rPr>
        <w:t>之間的紛爭</w:t>
      </w:r>
      <w:r w:rsidR="008A76D1">
        <w:rPr>
          <w:rFonts w:hint="eastAsia"/>
          <w:szCs w:val="22"/>
        </w:rPr>
        <w:t>，由</w:t>
      </w:r>
      <w:r w:rsidR="003D2298" w:rsidRPr="00D41033">
        <w:rPr>
          <w:rFonts w:hint="eastAsia"/>
          <w:szCs w:val="22"/>
        </w:rPr>
        <w:t>立法院</w:t>
      </w:r>
      <w:r w:rsidR="008A76D1">
        <w:rPr>
          <w:rFonts w:hint="eastAsia"/>
          <w:szCs w:val="22"/>
        </w:rPr>
        <w:t>負責解決</w:t>
      </w:r>
      <w:r w:rsidR="003D2298">
        <w:t xml:space="preserve">　</w:t>
      </w:r>
      <w:bookmarkEnd w:id="353"/>
      <w:r w:rsidR="003D2298">
        <w:t>(C)</w:t>
      </w:r>
      <w:bookmarkStart w:id="354" w:name="QQ230327000764_1_3"/>
      <w:r w:rsidR="008A76D1">
        <w:rPr>
          <w:rFonts w:hint="eastAsia"/>
          <w:szCs w:val="22"/>
        </w:rPr>
        <w:t>地方自治團體與地方自治團體</w:t>
      </w:r>
      <w:r w:rsidR="008A76D1" w:rsidRPr="00D41033">
        <w:rPr>
          <w:rFonts w:hint="eastAsia"/>
          <w:szCs w:val="22"/>
        </w:rPr>
        <w:t>之間的紛爭</w:t>
      </w:r>
      <w:r w:rsidR="008A76D1">
        <w:rPr>
          <w:rFonts w:hint="eastAsia"/>
          <w:szCs w:val="22"/>
        </w:rPr>
        <w:t>，由監察</w:t>
      </w:r>
      <w:r w:rsidR="003D2298" w:rsidRPr="00D41033">
        <w:rPr>
          <w:rFonts w:hint="eastAsia"/>
          <w:szCs w:val="22"/>
        </w:rPr>
        <w:t>院長</w:t>
      </w:r>
      <w:r w:rsidR="008A76D1">
        <w:rPr>
          <w:rFonts w:hint="eastAsia"/>
          <w:szCs w:val="22"/>
        </w:rPr>
        <w:t>負責解決</w:t>
      </w:r>
      <w:r w:rsidR="003D2298">
        <w:t xml:space="preserve">　</w:t>
      </w:r>
      <w:bookmarkEnd w:id="354"/>
      <w:r w:rsidR="003D2298">
        <w:t>(D)</w:t>
      </w:r>
      <w:bookmarkStart w:id="355" w:name="QQ230327000764_1_4"/>
      <w:r w:rsidR="008A76D1">
        <w:rPr>
          <w:rFonts w:hint="eastAsia"/>
          <w:szCs w:val="22"/>
        </w:rPr>
        <w:t>地方自治團體與地方自治團體</w:t>
      </w:r>
      <w:r w:rsidR="008A76D1" w:rsidRPr="00D41033">
        <w:rPr>
          <w:rFonts w:hint="eastAsia"/>
          <w:szCs w:val="22"/>
        </w:rPr>
        <w:t>之間的紛爭</w:t>
      </w:r>
      <w:r w:rsidR="008A76D1">
        <w:rPr>
          <w:rFonts w:hint="eastAsia"/>
          <w:szCs w:val="22"/>
        </w:rPr>
        <w:t>，由憲法法庭負責解決</w:t>
      </w:r>
      <w:r w:rsidR="008A76D1">
        <w:t xml:space="preserve">　</w:t>
      </w:r>
      <w:r w:rsidR="003D2298">
        <w:t xml:space="preserve">　</w:t>
      </w:r>
      <w:bookmarkEnd w:id="351"/>
      <w:bookmarkEnd w:id="355"/>
    </w:p>
    <w:p w14:paraId="56F9D237" w14:textId="00BB4DB6" w:rsidR="003D2298" w:rsidRDefault="003D2298" w:rsidP="003D2298">
      <w:pPr>
        <w:snapToGrid w:val="0"/>
        <w:spacing w:line="286" w:lineRule="auto"/>
        <w:ind w:left="990" w:hanging="990"/>
        <w:textAlignment w:val="center"/>
        <w:rPr>
          <w:rFonts w:eastAsia="DengXian"/>
          <w:lang w:eastAsia="zh-CN"/>
        </w:rPr>
      </w:pPr>
      <w:bookmarkStart w:id="356" w:name="AQ230327000764_M"/>
      <w:bookmarkStart w:id="357" w:name="AQ230327000764"/>
      <w:r>
        <w:rPr>
          <w:color w:val="FF0000"/>
          <w:bdr w:val="single" w:sz="2" w:space="0" w:color="auto" w:shadow="1"/>
        </w:rPr>
        <w:t>解答</w:t>
      </w:r>
      <w:r>
        <w:rPr>
          <w:color w:val="FF0000"/>
          <w:bdr w:val="single" w:sz="2" w:space="0" w:color="auto" w:shadow="1"/>
        </w:rPr>
        <w:t xml:space="preserve"> </w:t>
      </w:r>
      <w:r>
        <w:rPr>
          <w:color w:val="FF0000"/>
        </w:rPr>
        <w:t xml:space="preserve">　</w:t>
      </w:r>
      <w:bookmarkStart w:id="358" w:name="AQ230327000764_1"/>
      <w:bookmarkEnd w:id="356"/>
      <w:r>
        <w:rPr>
          <w:color w:val="FF0000"/>
        </w:rPr>
        <w:t>B</w:t>
      </w:r>
      <w:r>
        <w:rPr>
          <w:color w:val="FF0000"/>
        </w:rPr>
        <w:t xml:space="preserve">　</w:t>
      </w:r>
      <w:bookmarkEnd w:id="357"/>
      <w:bookmarkEnd w:id="358"/>
    </w:p>
    <w:p w14:paraId="2A950797" w14:textId="60F30B77" w:rsidR="00BF10FD" w:rsidRDefault="00BF10FD" w:rsidP="00BF10FD">
      <w:pPr>
        <w:snapToGrid w:val="0"/>
        <w:spacing w:line="286" w:lineRule="auto"/>
        <w:ind w:left="980" w:hanging="980"/>
        <w:textAlignment w:val="center"/>
        <w:rPr>
          <w:color w:val="008000"/>
        </w:rPr>
      </w:pPr>
      <w:bookmarkStart w:id="359" w:name="RQ230410002666_1_H"/>
      <w:bookmarkStart w:id="360" w:name="RQ230410002666"/>
      <w:bookmarkEnd w:id="348"/>
      <w:bookmarkEnd w:id="349"/>
      <w:r>
        <w:rPr>
          <w:color w:val="008000"/>
        </w:rPr>
        <w:t xml:space="preserve">　</w:t>
      </w:r>
      <w:bookmarkEnd w:id="359"/>
      <w:bookmarkEnd w:id="360"/>
    </w:p>
    <w:p w14:paraId="4F457365" w14:textId="77777777" w:rsidR="008D7844" w:rsidRPr="008D7844" w:rsidRDefault="008D7844" w:rsidP="008D7844">
      <w:pPr>
        <w:ind w:leftChars="36" w:left="566" w:hangingChars="200" w:hanging="480"/>
        <w:rPr>
          <w:rFonts w:ascii="標楷體" w:eastAsia="標楷體" w:hAnsi="標楷體"/>
          <w:b/>
          <w:color w:val="191800"/>
          <w:sz w:val="28"/>
          <w:szCs w:val="28"/>
        </w:rPr>
      </w:pPr>
      <w:r w:rsidRPr="008D7844">
        <w:rPr>
          <w:rFonts w:ascii="標楷體" w:eastAsia="標楷體" w:hAnsi="標楷體" w:hint="eastAsia"/>
        </w:rPr>
        <w:lastRenderedPageBreak/>
        <w:t>二</w:t>
      </w:r>
      <w:r w:rsidRPr="008D7844">
        <w:rPr>
          <w:rFonts w:ascii="標楷體" w:eastAsia="標楷體" w:hAnsi="標楷體" w:hint="eastAsia"/>
          <w:b/>
          <w:color w:val="191800"/>
          <w:sz w:val="28"/>
          <w:szCs w:val="28"/>
        </w:rPr>
        <w:t xml:space="preserve"> 、 題組題18.%(10小題，每小題1.8分，需畫卡)</w:t>
      </w:r>
    </w:p>
    <w:p w14:paraId="4D99E583" w14:textId="77777777" w:rsidR="00BF10FD" w:rsidRDefault="00BF10FD" w:rsidP="00BF10FD">
      <w:pPr>
        <w:numPr>
          <w:ilvl w:val="0"/>
          <w:numId w:val="2"/>
        </w:numPr>
        <w:snapToGrid w:val="0"/>
        <w:spacing w:line="286" w:lineRule="auto"/>
        <w:ind w:left="240" w:hanging="240"/>
        <w:textAlignment w:val="center"/>
        <w:rPr>
          <w:rFonts w:eastAsia="DengXian"/>
          <w:lang w:eastAsia="zh-CN"/>
        </w:rPr>
      </w:pPr>
      <w:bookmarkStart w:id="361" w:name="QQ230410002673_M"/>
      <w:bookmarkStart w:id="362" w:name="QQ230410002673"/>
      <w:r w:rsidRPr="003D3A09">
        <w:rPr>
          <w:rFonts w:hint="eastAsia"/>
          <w:szCs w:val="22"/>
        </w:rPr>
        <w:t>2022</w:t>
      </w:r>
      <w:r w:rsidRPr="003D3A09">
        <w:rPr>
          <w:rFonts w:hint="eastAsia"/>
          <w:szCs w:val="22"/>
        </w:rPr>
        <w:t>年</w:t>
      </w:r>
      <w:r w:rsidRPr="003D3A09">
        <w:rPr>
          <w:rFonts w:hint="eastAsia"/>
          <w:szCs w:val="22"/>
        </w:rPr>
        <w:t>9</w:t>
      </w:r>
      <w:r w:rsidRPr="003D3A09">
        <w:rPr>
          <w:rFonts w:hint="eastAsia"/>
          <w:szCs w:val="22"/>
        </w:rPr>
        <w:t>月，張姓女子對某名嘴提告加重誹謗，起因是該名嘴在電視節目中指稱張姓女子是市長參選人父親緋聞的女主角，無中生有的內容對於張姓女子的生活造成極大困擾。而主管機關也以該電視臺討論「市長參選人父親緋聞案」與「市長參選人家族爭議」議題，違反事實查證原則致損害公共利益、妨害公序良俗，並於節目中公開特定人之個人資料，總計七案</w:t>
      </w:r>
      <w:r>
        <w:rPr>
          <w:rFonts w:hint="eastAsia"/>
          <w:szCs w:val="22"/>
        </w:rPr>
        <w:t>，</w:t>
      </w:r>
      <w:r w:rsidRPr="003D3A09">
        <w:rPr>
          <w:rFonts w:hint="eastAsia"/>
          <w:szCs w:val="22"/>
        </w:rPr>
        <w:t>依法處罰鍰新臺幣</w:t>
      </w:r>
      <w:r w:rsidRPr="003D3A09">
        <w:rPr>
          <w:rFonts w:hint="eastAsia"/>
          <w:szCs w:val="22"/>
        </w:rPr>
        <w:t>300</w:t>
      </w:r>
      <w:r w:rsidRPr="003D3A09">
        <w:rPr>
          <w:rFonts w:hint="eastAsia"/>
          <w:szCs w:val="22"/>
        </w:rPr>
        <w:t>萬元。</w:t>
      </w:r>
      <w:r>
        <w:t xml:space="preserve">　</w:t>
      </w:r>
      <w:bookmarkEnd w:id="361"/>
    </w:p>
    <w:p w14:paraId="2406A2B1" w14:textId="384DA31D" w:rsidR="00BF10FD" w:rsidRDefault="00BF10FD" w:rsidP="00BF10FD">
      <w:pPr>
        <w:snapToGrid w:val="0"/>
        <w:spacing w:line="286" w:lineRule="auto"/>
        <w:ind w:left="1540" w:hanging="1300"/>
        <w:textAlignment w:val="center"/>
        <w:rPr>
          <w:rFonts w:eastAsia="DengXian"/>
          <w:lang w:eastAsia="zh-CN"/>
        </w:rPr>
      </w:pPr>
      <w:bookmarkStart w:id="363" w:name="QQ230410002673_1_H"/>
      <w:r>
        <w:t>（　　）</w:t>
      </w:r>
      <w:r>
        <w:t>(</w:t>
      </w:r>
      <w:r w:rsidR="00FD3BD4">
        <w:rPr>
          <w:rFonts w:hint="eastAsia"/>
        </w:rPr>
        <w:t>36</w:t>
      </w:r>
      <w:r>
        <w:t>)</w:t>
      </w:r>
      <w:r>
        <w:tab/>
      </w:r>
      <w:r>
        <w:rPr>
          <w:rFonts w:hint="eastAsia"/>
          <w:szCs w:val="22"/>
        </w:rPr>
        <w:t>若張姓女子</w:t>
      </w:r>
      <w:r w:rsidRPr="00FE6AF6">
        <w:rPr>
          <w:rFonts w:hint="eastAsia"/>
          <w:szCs w:val="22"/>
        </w:rPr>
        <w:t>投訴該家</w:t>
      </w:r>
      <w:r>
        <w:rPr>
          <w:rFonts w:hint="eastAsia"/>
          <w:szCs w:val="22"/>
        </w:rPr>
        <w:t>電視</w:t>
      </w:r>
      <w:r w:rsidRPr="00FE6AF6">
        <w:rPr>
          <w:rFonts w:hint="eastAsia"/>
          <w:szCs w:val="22"/>
        </w:rPr>
        <w:t>臺，要求導正視聽，行使的是</w:t>
      </w:r>
      <w:r>
        <w:rPr>
          <w:rFonts w:hint="eastAsia"/>
          <w:szCs w:val="22"/>
        </w:rPr>
        <w:t>下列</w:t>
      </w:r>
      <w:r w:rsidRPr="00FE6AF6">
        <w:rPr>
          <w:rFonts w:hint="eastAsia"/>
          <w:szCs w:val="22"/>
        </w:rPr>
        <w:t>何項權利？</w:t>
      </w:r>
      <w:r>
        <w:t xml:space="preserve">　</w:t>
      </w:r>
      <w:bookmarkEnd w:id="363"/>
      <w:r>
        <w:t>(A)</w:t>
      </w:r>
      <w:bookmarkStart w:id="364" w:name="QQ230410002673_1_1"/>
      <w:r w:rsidRPr="00FE6AF6">
        <w:rPr>
          <w:rFonts w:hint="eastAsia"/>
          <w:szCs w:val="22"/>
        </w:rPr>
        <w:t>接近權</w:t>
      </w:r>
      <w:r>
        <w:t xml:space="preserve">　</w:t>
      </w:r>
      <w:bookmarkEnd w:id="364"/>
      <w:r>
        <w:t>(B)</w:t>
      </w:r>
      <w:bookmarkStart w:id="365" w:name="QQ230410002673_1_2"/>
      <w:r w:rsidRPr="00FE6AF6">
        <w:rPr>
          <w:rFonts w:hint="eastAsia"/>
          <w:szCs w:val="22"/>
        </w:rPr>
        <w:t>使用權</w:t>
      </w:r>
      <w:r>
        <w:t xml:space="preserve">　</w:t>
      </w:r>
      <w:bookmarkEnd w:id="365"/>
      <w:r>
        <w:t>(C)</w:t>
      </w:r>
      <w:bookmarkStart w:id="366" w:name="QQ230410002673_1_3"/>
      <w:r w:rsidRPr="00FE6AF6">
        <w:rPr>
          <w:rFonts w:hint="eastAsia"/>
          <w:szCs w:val="22"/>
        </w:rPr>
        <w:t>更正權</w:t>
      </w:r>
      <w:r>
        <w:t xml:space="preserve">　</w:t>
      </w:r>
      <w:bookmarkEnd w:id="366"/>
      <w:r>
        <w:t>(D)</w:t>
      </w:r>
      <w:bookmarkStart w:id="367" w:name="QQ230410002673_1_4"/>
      <w:r w:rsidRPr="00FE6AF6">
        <w:rPr>
          <w:rFonts w:hint="eastAsia"/>
          <w:szCs w:val="22"/>
        </w:rPr>
        <w:t>答辯權</w:t>
      </w:r>
      <w:r>
        <w:t xml:space="preserve">　</w:t>
      </w:r>
      <w:bookmarkEnd w:id="367"/>
    </w:p>
    <w:p w14:paraId="2D9C1A72" w14:textId="6E5254BE" w:rsidR="00BF10FD" w:rsidRDefault="00BF10FD" w:rsidP="00BF10FD">
      <w:pPr>
        <w:snapToGrid w:val="0"/>
        <w:spacing w:line="286" w:lineRule="auto"/>
        <w:ind w:left="1540" w:hanging="1300"/>
        <w:textAlignment w:val="center"/>
        <w:rPr>
          <w:rFonts w:eastAsia="DengXian"/>
          <w:lang w:eastAsia="zh-CN"/>
        </w:rPr>
      </w:pPr>
      <w:bookmarkStart w:id="368" w:name="QQ230410002673_2_H"/>
      <w:r>
        <w:t>（　　）</w:t>
      </w:r>
      <w:r>
        <w:t>(</w:t>
      </w:r>
      <w:r w:rsidR="00FD3BD4">
        <w:rPr>
          <w:rFonts w:hint="eastAsia"/>
        </w:rPr>
        <w:t>37</w:t>
      </w:r>
      <w:r>
        <w:t>)</w:t>
      </w:r>
      <w:r>
        <w:tab/>
      </w:r>
      <w:r w:rsidRPr="00FE6AF6">
        <w:rPr>
          <w:rFonts w:hint="eastAsia"/>
          <w:szCs w:val="22"/>
        </w:rPr>
        <w:t>文中依法進行開罰的</w:t>
      </w:r>
      <w:r>
        <w:rPr>
          <w:rFonts w:hint="eastAsia"/>
          <w:szCs w:val="22"/>
        </w:rPr>
        <w:t>主管機關是</w:t>
      </w:r>
      <w:r w:rsidRPr="00FE6AF6">
        <w:rPr>
          <w:rFonts w:hint="eastAsia"/>
          <w:szCs w:val="22"/>
        </w:rPr>
        <w:t>哪個單位？</w:t>
      </w:r>
      <w:r>
        <w:t xml:space="preserve">　</w:t>
      </w:r>
      <w:bookmarkEnd w:id="368"/>
      <w:r>
        <w:t>(A)</w:t>
      </w:r>
      <w:bookmarkStart w:id="369" w:name="QQ230410002673_2_1"/>
      <w:r w:rsidRPr="00FE6AF6">
        <w:rPr>
          <w:rFonts w:hint="eastAsia"/>
          <w:szCs w:val="22"/>
        </w:rPr>
        <w:t>司法院</w:t>
      </w:r>
      <w:r>
        <w:t xml:space="preserve">　</w:t>
      </w:r>
      <w:bookmarkEnd w:id="369"/>
      <w:r>
        <w:t>(B)</w:t>
      </w:r>
      <w:bookmarkStart w:id="370" w:name="QQ230410002673_2_2"/>
      <w:r w:rsidRPr="00FE6AF6">
        <w:rPr>
          <w:rFonts w:hint="eastAsia"/>
          <w:szCs w:val="22"/>
        </w:rPr>
        <w:t>國家通訊傳播委員會</w:t>
      </w:r>
      <w:r>
        <w:t xml:space="preserve">　</w:t>
      </w:r>
      <w:bookmarkEnd w:id="370"/>
      <w:r>
        <w:t>(C)</w:t>
      </w:r>
      <w:bookmarkStart w:id="371" w:name="QQ230410002673_2_3"/>
      <w:r w:rsidRPr="00FE6AF6">
        <w:rPr>
          <w:rFonts w:hint="eastAsia"/>
          <w:szCs w:val="22"/>
        </w:rPr>
        <w:t>臺灣媒體觀察教育基金會</w:t>
      </w:r>
      <w:r>
        <w:t xml:space="preserve">　</w:t>
      </w:r>
      <w:bookmarkEnd w:id="371"/>
      <w:r>
        <w:t>(D)</w:t>
      </w:r>
      <w:bookmarkStart w:id="372" w:name="QQ230410002673_2_4"/>
      <w:r w:rsidRPr="00FE6AF6">
        <w:rPr>
          <w:rFonts w:hint="eastAsia"/>
          <w:szCs w:val="22"/>
        </w:rPr>
        <w:t>閱聽人監督媒體聯盟</w:t>
      </w:r>
      <w:r>
        <w:t xml:space="preserve">　</w:t>
      </w:r>
      <w:bookmarkEnd w:id="362"/>
      <w:bookmarkEnd w:id="372"/>
    </w:p>
    <w:p w14:paraId="7039F888" w14:textId="092C487F" w:rsidR="00BF10FD" w:rsidRDefault="00BF10FD" w:rsidP="00BF10FD">
      <w:pPr>
        <w:snapToGrid w:val="0"/>
        <w:spacing w:line="286" w:lineRule="auto"/>
        <w:ind w:left="990" w:hanging="990"/>
        <w:textAlignment w:val="center"/>
        <w:rPr>
          <w:rFonts w:eastAsia="DengXian"/>
          <w:lang w:eastAsia="zh-CN"/>
        </w:rPr>
      </w:pPr>
      <w:bookmarkStart w:id="373" w:name="AQ230410002673_M"/>
      <w:bookmarkStart w:id="374" w:name="AQ230410002673"/>
      <w:r>
        <w:rPr>
          <w:color w:val="FF0000"/>
          <w:bdr w:val="single" w:sz="2" w:space="0" w:color="auto" w:shadow="1"/>
        </w:rPr>
        <w:t>解答</w:t>
      </w:r>
      <w:r>
        <w:rPr>
          <w:color w:val="FF0000"/>
          <w:bdr w:val="single" w:sz="2" w:space="0" w:color="auto" w:shadow="1"/>
        </w:rPr>
        <w:t xml:space="preserve"> </w:t>
      </w:r>
      <w:r>
        <w:rPr>
          <w:color w:val="FF0000"/>
        </w:rPr>
        <w:t xml:space="preserve">　</w:t>
      </w:r>
      <w:bookmarkEnd w:id="373"/>
      <w:r>
        <w:rPr>
          <w:color w:val="FF0000"/>
        </w:rPr>
        <w:t>(</w:t>
      </w:r>
      <w:r w:rsidR="00FD3BD4">
        <w:rPr>
          <w:rFonts w:hint="eastAsia"/>
          <w:color w:val="FF0000"/>
        </w:rPr>
        <w:t>36</w:t>
      </w:r>
      <w:r>
        <w:rPr>
          <w:color w:val="FF0000"/>
        </w:rPr>
        <w:t>)</w:t>
      </w:r>
      <w:bookmarkStart w:id="375" w:name="AQ230410002673_1"/>
      <w:r>
        <w:rPr>
          <w:color w:val="FF0000"/>
        </w:rPr>
        <w:t>C</w:t>
      </w:r>
      <w:r>
        <w:rPr>
          <w:color w:val="FF0000"/>
        </w:rPr>
        <w:t xml:space="preserve">　</w:t>
      </w:r>
      <w:bookmarkEnd w:id="375"/>
      <w:r>
        <w:rPr>
          <w:color w:val="FF0000"/>
        </w:rPr>
        <w:t>(</w:t>
      </w:r>
      <w:r w:rsidR="00FD3BD4">
        <w:rPr>
          <w:rFonts w:hint="eastAsia"/>
          <w:color w:val="FF0000"/>
        </w:rPr>
        <w:t>37</w:t>
      </w:r>
      <w:r>
        <w:rPr>
          <w:color w:val="FF0000"/>
        </w:rPr>
        <w:t>)</w:t>
      </w:r>
      <w:bookmarkStart w:id="376" w:name="AQ230410002673_2"/>
      <w:r>
        <w:rPr>
          <w:color w:val="FF0000"/>
        </w:rPr>
        <w:t>B</w:t>
      </w:r>
      <w:r>
        <w:rPr>
          <w:color w:val="FF0000"/>
        </w:rPr>
        <w:t xml:space="preserve">　</w:t>
      </w:r>
      <w:bookmarkEnd w:id="374"/>
      <w:bookmarkEnd w:id="376"/>
    </w:p>
    <w:p w14:paraId="14BC7481" w14:textId="0AE312CF" w:rsidR="005F6003" w:rsidRDefault="005F6003" w:rsidP="00FD3BD4">
      <w:pPr>
        <w:snapToGrid w:val="0"/>
        <w:spacing w:line="286" w:lineRule="auto"/>
        <w:ind w:left="240"/>
        <w:textAlignment w:val="center"/>
        <w:rPr>
          <w:color w:val="008000"/>
        </w:rPr>
      </w:pPr>
      <w:bookmarkStart w:id="377" w:name="RQ230410002679_3_4"/>
      <w:bookmarkStart w:id="378" w:name="RQ230410002679"/>
    </w:p>
    <w:p w14:paraId="6049ED33" w14:textId="08D9604A" w:rsidR="00BF10FD" w:rsidRDefault="00BF10FD" w:rsidP="00BF10FD">
      <w:pPr>
        <w:snapToGrid w:val="0"/>
        <w:spacing w:line="286" w:lineRule="auto"/>
        <w:ind w:left="1420" w:hanging="420"/>
        <w:textAlignment w:val="center"/>
        <w:rPr>
          <w:rFonts w:eastAsia="DengXian"/>
          <w:lang w:eastAsia="zh-CN"/>
        </w:rPr>
      </w:pPr>
      <w:r>
        <w:rPr>
          <w:color w:val="008000"/>
        </w:rPr>
        <w:t xml:space="preserve">　</w:t>
      </w:r>
      <w:bookmarkEnd w:id="377"/>
      <w:bookmarkEnd w:id="378"/>
    </w:p>
    <w:p w14:paraId="0F1D962C" w14:textId="77777777" w:rsidR="00BF10FD" w:rsidRDefault="00BF10FD" w:rsidP="00BF10FD">
      <w:pPr>
        <w:numPr>
          <w:ilvl w:val="0"/>
          <w:numId w:val="2"/>
        </w:numPr>
        <w:snapToGrid w:val="0"/>
        <w:spacing w:line="286" w:lineRule="auto"/>
        <w:ind w:left="240" w:hanging="240"/>
        <w:textAlignment w:val="center"/>
        <w:rPr>
          <w:rFonts w:eastAsia="DengXian"/>
          <w:lang w:eastAsia="zh-CN"/>
        </w:rPr>
      </w:pPr>
      <w:bookmarkStart w:id="379" w:name="QQ230327000674_M"/>
      <w:bookmarkStart w:id="380" w:name="QQ230327000674"/>
      <w:r w:rsidRPr="00D41033">
        <w:rPr>
          <w:rFonts w:hint="eastAsia"/>
          <w:szCs w:val="22"/>
        </w:rPr>
        <w:t xml:space="preserve">　　含有萊克多巴胺的美國豬肉自從政府決定開放進口之後爭議不斷。從憲法層面分析，國際貿易政策、公共衛生事項是由中央立法並執行；從法律層面分析，《食品安全衛生管理法》規定，國內外肉品跟相關產製品，由中央主管機關根據國人膳食習慣，訂出安全容許標準。換句話說，行政院依據中央法規公告的規定，對萊克多巴胺的要求是在安全範圍內可檢出，據此統一規範，制定全國一致的食安標準。</w:t>
      </w:r>
      <w:r w:rsidRPr="00D41033">
        <w:rPr>
          <w:szCs w:val="22"/>
        </w:rPr>
        <w:br/>
      </w:r>
      <w:r w:rsidRPr="00D41033">
        <w:rPr>
          <w:rFonts w:hint="eastAsia"/>
          <w:szCs w:val="22"/>
        </w:rPr>
        <w:t xml:space="preserve">　　另一方面，部分縣市則主張依據地方自治規範，地方有權限制訂萊克多巴胺零檢出的自治條例，各縣市規範的主要內容如下：</w:t>
      </w:r>
    </w:p>
    <w:tbl>
      <w:tblPr>
        <w:tblW w:w="8279" w:type="dxa"/>
        <w:tblInd w:w="24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57" w:type="dxa"/>
          <w:right w:w="57" w:type="dxa"/>
        </w:tblCellMar>
        <w:tblLook w:val="01E0" w:firstRow="1" w:lastRow="1" w:firstColumn="1" w:lastColumn="1" w:noHBand="0" w:noVBand="0"/>
      </w:tblPr>
      <w:tblGrid>
        <w:gridCol w:w="1475"/>
        <w:gridCol w:w="6804"/>
      </w:tblGrid>
      <w:tr w:rsidR="0068153F" w14:paraId="35B79D45" w14:textId="77777777" w:rsidTr="00BF10FD">
        <w:trPr>
          <w:trHeight w:val="319"/>
        </w:trPr>
        <w:tc>
          <w:tcPr>
            <w:tcW w:w="1475" w:type="dxa"/>
            <w:shd w:val="clear" w:color="auto" w:fill="auto"/>
            <w:vAlign w:val="center"/>
          </w:tcPr>
          <w:p w14:paraId="7D16C4E3" w14:textId="77777777" w:rsidR="00BF10FD" w:rsidRPr="00D41033" w:rsidRDefault="00BF10FD" w:rsidP="00BF10FD">
            <w:pPr>
              <w:spacing w:line="286" w:lineRule="auto"/>
              <w:jc w:val="center"/>
              <w:textAlignment w:val="center"/>
              <w:rPr>
                <w:sz w:val="22"/>
                <w:szCs w:val="22"/>
              </w:rPr>
            </w:pPr>
            <w:r w:rsidRPr="00D41033">
              <w:rPr>
                <w:szCs w:val="22"/>
              </w:rPr>
              <w:t>規範標的</w:t>
            </w:r>
          </w:p>
        </w:tc>
        <w:tc>
          <w:tcPr>
            <w:tcW w:w="6804" w:type="dxa"/>
            <w:shd w:val="clear" w:color="auto" w:fill="auto"/>
            <w:vAlign w:val="center"/>
          </w:tcPr>
          <w:p w14:paraId="6D8C2D6D" w14:textId="77777777" w:rsidR="00BF10FD" w:rsidRPr="00D41033" w:rsidRDefault="00BF10FD" w:rsidP="00BF10FD">
            <w:pPr>
              <w:spacing w:line="286" w:lineRule="auto"/>
              <w:textAlignment w:val="center"/>
              <w:rPr>
                <w:sz w:val="22"/>
                <w:szCs w:val="22"/>
              </w:rPr>
            </w:pPr>
            <w:r w:rsidRPr="00D41033">
              <w:rPr>
                <w:szCs w:val="22"/>
              </w:rPr>
              <w:t>有些縣市僅禁豬肉，有些豬肉、牛肉併禁，有些肉品皆禁。</w:t>
            </w:r>
          </w:p>
        </w:tc>
      </w:tr>
      <w:tr w:rsidR="0068153F" w14:paraId="7CCFE80B" w14:textId="77777777" w:rsidTr="00BF10FD">
        <w:trPr>
          <w:trHeight w:val="319"/>
        </w:trPr>
        <w:tc>
          <w:tcPr>
            <w:tcW w:w="1475" w:type="dxa"/>
            <w:shd w:val="clear" w:color="auto" w:fill="auto"/>
            <w:vAlign w:val="center"/>
          </w:tcPr>
          <w:p w14:paraId="60191E7B" w14:textId="77777777" w:rsidR="00BF10FD" w:rsidRPr="00D41033" w:rsidRDefault="00BF10FD" w:rsidP="00BF10FD">
            <w:pPr>
              <w:spacing w:line="286" w:lineRule="auto"/>
              <w:jc w:val="center"/>
              <w:textAlignment w:val="center"/>
              <w:rPr>
                <w:sz w:val="22"/>
                <w:szCs w:val="22"/>
              </w:rPr>
            </w:pPr>
            <w:r w:rsidRPr="00D41033">
              <w:rPr>
                <w:szCs w:val="22"/>
              </w:rPr>
              <w:t>行為態樣</w:t>
            </w:r>
          </w:p>
        </w:tc>
        <w:tc>
          <w:tcPr>
            <w:tcW w:w="6804" w:type="dxa"/>
            <w:shd w:val="clear" w:color="auto" w:fill="auto"/>
            <w:vAlign w:val="center"/>
          </w:tcPr>
          <w:p w14:paraId="3EB33A49" w14:textId="77777777" w:rsidR="00BF10FD" w:rsidRPr="00D41033" w:rsidRDefault="00BF10FD" w:rsidP="00BF10FD">
            <w:pPr>
              <w:spacing w:line="286" w:lineRule="auto"/>
              <w:textAlignment w:val="center"/>
              <w:rPr>
                <w:sz w:val="22"/>
                <w:szCs w:val="22"/>
              </w:rPr>
            </w:pPr>
            <w:r w:rsidRPr="00D41033">
              <w:rPr>
                <w:szCs w:val="22"/>
              </w:rPr>
              <w:t>有些縣市僅禁販售、有些兼禁使用，有的併禁製造、運輸、貯存。</w:t>
            </w:r>
          </w:p>
        </w:tc>
      </w:tr>
      <w:tr w:rsidR="0068153F" w14:paraId="1CBF08C6" w14:textId="77777777" w:rsidTr="00BF10FD">
        <w:trPr>
          <w:trHeight w:val="319"/>
        </w:trPr>
        <w:tc>
          <w:tcPr>
            <w:tcW w:w="1475" w:type="dxa"/>
            <w:shd w:val="clear" w:color="auto" w:fill="auto"/>
            <w:vAlign w:val="center"/>
          </w:tcPr>
          <w:p w14:paraId="4F05F2EB" w14:textId="77777777" w:rsidR="00BF10FD" w:rsidRPr="00D41033" w:rsidRDefault="00BF10FD" w:rsidP="00BF10FD">
            <w:pPr>
              <w:spacing w:line="286" w:lineRule="auto"/>
              <w:jc w:val="center"/>
              <w:textAlignment w:val="center"/>
              <w:rPr>
                <w:sz w:val="22"/>
                <w:szCs w:val="22"/>
              </w:rPr>
            </w:pPr>
            <w:r w:rsidRPr="00D41033">
              <w:rPr>
                <w:szCs w:val="22"/>
              </w:rPr>
              <w:t>法律效果</w:t>
            </w:r>
          </w:p>
        </w:tc>
        <w:tc>
          <w:tcPr>
            <w:tcW w:w="6804" w:type="dxa"/>
            <w:shd w:val="clear" w:color="auto" w:fill="auto"/>
            <w:vAlign w:val="center"/>
          </w:tcPr>
          <w:p w14:paraId="32450434" w14:textId="77777777" w:rsidR="00BF10FD" w:rsidRPr="00D41033" w:rsidRDefault="00BF10FD" w:rsidP="00BF10FD">
            <w:pPr>
              <w:spacing w:line="286" w:lineRule="auto"/>
              <w:textAlignment w:val="center"/>
              <w:rPr>
                <w:sz w:val="22"/>
                <w:szCs w:val="22"/>
              </w:rPr>
            </w:pPr>
            <w:r w:rsidRPr="00D41033">
              <w:rPr>
                <w:szCs w:val="22"/>
              </w:rPr>
              <w:t>有些縣市只禁不罰，有些縣市既禁又罰。</w:t>
            </w:r>
          </w:p>
        </w:tc>
      </w:tr>
    </w:tbl>
    <w:p w14:paraId="67C04B26" w14:textId="77777777" w:rsidR="00BF10FD" w:rsidRDefault="00BF10FD" w:rsidP="00BF10FD">
      <w:pPr>
        <w:snapToGrid w:val="0"/>
        <w:spacing w:line="286" w:lineRule="auto"/>
        <w:ind w:left="240"/>
        <w:textAlignment w:val="center"/>
        <w:rPr>
          <w:rFonts w:eastAsia="DengXian"/>
          <w:lang w:eastAsia="zh-CN"/>
        </w:rPr>
      </w:pPr>
      <w:r w:rsidRPr="00D41033">
        <w:rPr>
          <w:rFonts w:hint="eastAsia"/>
          <w:szCs w:val="22"/>
        </w:rPr>
        <w:t xml:space="preserve">　　雖各地方自治團體制訂出規範該縣市的地方自治條例，但地方的自治條例與中央並不全然相同，行政院認為相關地方食安自治條例，凡定有「一律不得檢出」的規定，已違反憲法並牴觸中央法規。</w:t>
      </w:r>
      <w:r>
        <w:t xml:space="preserve">　</w:t>
      </w:r>
      <w:bookmarkEnd w:id="379"/>
    </w:p>
    <w:p w14:paraId="570FEBFC" w14:textId="2F657CF7" w:rsidR="00BF10FD" w:rsidRDefault="00BF10FD" w:rsidP="00BF10FD">
      <w:pPr>
        <w:snapToGrid w:val="0"/>
        <w:spacing w:line="286" w:lineRule="auto"/>
        <w:ind w:left="1540" w:hanging="1300"/>
        <w:textAlignment w:val="center"/>
        <w:rPr>
          <w:rFonts w:eastAsia="DengXian"/>
          <w:lang w:eastAsia="zh-CN"/>
        </w:rPr>
      </w:pPr>
      <w:bookmarkStart w:id="381" w:name="QQ230327000674_1_H"/>
      <w:r>
        <w:t>（　　）</w:t>
      </w:r>
      <w:r>
        <w:t>(</w:t>
      </w:r>
      <w:r w:rsidR="00FD3BD4">
        <w:rPr>
          <w:rFonts w:hint="eastAsia"/>
        </w:rPr>
        <w:t>38</w:t>
      </w:r>
      <w:r>
        <w:t>)</w:t>
      </w:r>
      <w:r>
        <w:tab/>
      </w:r>
      <w:r w:rsidRPr="00D41033">
        <w:rPr>
          <w:rFonts w:hint="eastAsia"/>
          <w:szCs w:val="22"/>
        </w:rPr>
        <w:t>依據我國中央與地方權限劃分之精神，文本中我國中央政府所主張之事務性質，與下列何者最為相似？</w:t>
      </w:r>
      <w:r>
        <w:t xml:space="preserve">　</w:t>
      </w:r>
      <w:bookmarkEnd w:id="381"/>
      <w:r>
        <w:t>(A)</w:t>
      </w:r>
      <w:bookmarkStart w:id="382" w:name="QQ230327000674_1_1"/>
      <w:r w:rsidRPr="00D41033">
        <w:rPr>
          <w:rFonts w:hint="eastAsia"/>
          <w:szCs w:val="22"/>
        </w:rPr>
        <w:t>環保局對製造空汙者處罰鍰</w:t>
      </w:r>
      <w:r>
        <w:t xml:space="preserve">　</w:t>
      </w:r>
      <w:bookmarkEnd w:id="382"/>
      <w:r>
        <w:t>(B)</w:t>
      </w:r>
      <w:bookmarkStart w:id="383" w:name="QQ230327000674_1_2"/>
      <w:r w:rsidRPr="00D41033">
        <w:rPr>
          <w:rFonts w:hint="eastAsia"/>
          <w:szCs w:val="22"/>
        </w:rPr>
        <w:t>政府決定公費疫苗施打順序</w:t>
      </w:r>
      <w:r>
        <w:t xml:space="preserve">　</w:t>
      </w:r>
      <w:bookmarkEnd w:id="383"/>
      <w:r>
        <w:t>(C)</w:t>
      </w:r>
      <w:bookmarkStart w:id="384" w:name="QQ230327000674_1_3"/>
      <w:r w:rsidRPr="00D41033">
        <w:rPr>
          <w:rFonts w:hint="eastAsia"/>
          <w:szCs w:val="22"/>
        </w:rPr>
        <w:t>議會通過振興地方經濟方案</w:t>
      </w:r>
      <w:r>
        <w:t xml:space="preserve">　</w:t>
      </w:r>
      <w:bookmarkEnd w:id="384"/>
      <w:r>
        <w:t>(D)</w:t>
      </w:r>
      <w:bookmarkStart w:id="385" w:name="QQ230327000674_1_4"/>
      <w:r w:rsidRPr="00D41033">
        <w:rPr>
          <w:rFonts w:hint="eastAsia"/>
          <w:szCs w:val="22"/>
        </w:rPr>
        <w:t>學校通過營養午餐補助辦法</w:t>
      </w:r>
      <w:r>
        <w:t xml:space="preserve">　</w:t>
      </w:r>
      <w:bookmarkEnd w:id="385"/>
    </w:p>
    <w:p w14:paraId="18DD1411" w14:textId="2283C2B4" w:rsidR="00BF10FD" w:rsidRDefault="00BF10FD" w:rsidP="00BF10FD">
      <w:pPr>
        <w:snapToGrid w:val="0"/>
        <w:spacing w:line="286" w:lineRule="auto"/>
        <w:ind w:left="1540" w:hanging="1300"/>
        <w:textAlignment w:val="center"/>
        <w:rPr>
          <w:rFonts w:eastAsia="DengXian"/>
          <w:lang w:eastAsia="zh-CN"/>
        </w:rPr>
      </w:pPr>
      <w:bookmarkStart w:id="386" w:name="QQ230327000674_2_H"/>
      <w:r>
        <w:t>（　　）</w:t>
      </w:r>
      <w:r>
        <w:t>(</w:t>
      </w:r>
      <w:r w:rsidR="00FD3BD4">
        <w:rPr>
          <w:rFonts w:hint="eastAsia"/>
        </w:rPr>
        <w:t>39</w:t>
      </w:r>
      <w:r>
        <w:t>)</w:t>
      </w:r>
      <w:r>
        <w:tab/>
      </w:r>
      <w:r w:rsidRPr="00D41033">
        <w:rPr>
          <w:rFonts w:hint="eastAsia"/>
          <w:szCs w:val="22"/>
        </w:rPr>
        <w:t>依據文本中所述，我國中央政府及地方政府間的互動呈現何種特色？</w:t>
      </w:r>
      <w:r>
        <w:t xml:space="preserve">　</w:t>
      </w:r>
      <w:bookmarkEnd w:id="386"/>
      <w:r>
        <w:t>(A)</w:t>
      </w:r>
      <w:bookmarkStart w:id="387" w:name="QQ230327000674_2_1"/>
      <w:r w:rsidRPr="00D41033">
        <w:rPr>
          <w:rFonts w:hint="eastAsia"/>
          <w:szCs w:val="22"/>
        </w:rPr>
        <w:t>中央與地方可以各自立法規範檢出標準，為典型分立政府型態</w:t>
      </w:r>
      <w:r>
        <w:t xml:space="preserve">　</w:t>
      </w:r>
      <w:bookmarkEnd w:id="387"/>
      <w:r>
        <w:t>(B)</w:t>
      </w:r>
      <w:bookmarkStart w:id="388" w:name="QQ230327000674_2_2"/>
      <w:r w:rsidRPr="00D41033">
        <w:rPr>
          <w:rFonts w:hint="eastAsia"/>
          <w:szCs w:val="22"/>
        </w:rPr>
        <w:t>我國混合制的特色之一，即地方制定之規範不得與中央相牴觸</w:t>
      </w:r>
      <w:r>
        <w:t xml:space="preserve">　</w:t>
      </w:r>
      <w:bookmarkEnd w:id="388"/>
      <w:r>
        <w:t>(C)</w:t>
      </w:r>
      <w:bookmarkStart w:id="389" w:name="QQ230327000674_2_3"/>
      <w:r w:rsidRPr="00D41033">
        <w:rPr>
          <w:rFonts w:hint="eastAsia"/>
          <w:szCs w:val="22"/>
        </w:rPr>
        <w:t>在垂直的權力劃分之下，中央政府在部分事務上可以指揮地方</w:t>
      </w:r>
      <w:r>
        <w:t xml:space="preserve">　</w:t>
      </w:r>
      <w:bookmarkEnd w:id="389"/>
      <w:r>
        <w:t>(D)</w:t>
      </w:r>
      <w:bookmarkStart w:id="390" w:name="QQ230327000674_2_4"/>
      <w:r w:rsidRPr="00D41033">
        <w:rPr>
          <w:rFonts w:hint="eastAsia"/>
          <w:szCs w:val="22"/>
        </w:rPr>
        <w:t>均權制度下，中央政府與地方政府須各自承擔一半的政治責任</w:t>
      </w:r>
      <w:r>
        <w:t xml:space="preserve">　</w:t>
      </w:r>
      <w:bookmarkEnd w:id="390"/>
    </w:p>
    <w:p w14:paraId="74578AC4" w14:textId="6D0B5B29" w:rsidR="00BF10FD" w:rsidRDefault="00BF10FD" w:rsidP="00BF10FD">
      <w:pPr>
        <w:snapToGrid w:val="0"/>
        <w:spacing w:line="286" w:lineRule="auto"/>
        <w:ind w:left="1540" w:hanging="1300"/>
        <w:textAlignment w:val="center"/>
        <w:rPr>
          <w:rFonts w:eastAsia="DengXian"/>
          <w:lang w:eastAsia="zh-CN"/>
        </w:rPr>
      </w:pPr>
      <w:bookmarkStart w:id="391" w:name="QQ230327000674_3_H"/>
      <w:r>
        <w:t>（　　）</w:t>
      </w:r>
      <w:r>
        <w:t>(</w:t>
      </w:r>
      <w:r w:rsidR="00FD3BD4">
        <w:rPr>
          <w:rFonts w:hint="eastAsia"/>
        </w:rPr>
        <w:t>40</w:t>
      </w:r>
      <w:r>
        <w:t>)</w:t>
      </w:r>
      <w:r>
        <w:tab/>
      </w:r>
      <w:r w:rsidRPr="00D41033">
        <w:rPr>
          <w:rFonts w:hint="eastAsia"/>
          <w:szCs w:val="22"/>
        </w:rPr>
        <w:t>當出現文本中所生之爭議事件時，依據我國法律，何者可能是最佳的問題解決辦法？</w:t>
      </w:r>
      <w:r>
        <w:t xml:space="preserve">　</w:t>
      </w:r>
      <w:bookmarkEnd w:id="391"/>
      <w:r>
        <w:t>(A)</w:t>
      </w:r>
      <w:bookmarkStart w:id="392" w:name="QQ230327000674_3_1"/>
      <w:r w:rsidRPr="00D41033">
        <w:rPr>
          <w:rFonts w:hint="eastAsia"/>
          <w:szCs w:val="22"/>
        </w:rPr>
        <w:t>制定萊克多巴胺的標準爭議應由立法院解決</w:t>
      </w:r>
      <w:r>
        <w:t xml:space="preserve">　</w:t>
      </w:r>
      <w:bookmarkEnd w:id="392"/>
      <w:r>
        <w:t>(B)</w:t>
      </w:r>
      <w:bookmarkStart w:id="393" w:name="QQ230327000674_3_2"/>
      <w:r w:rsidRPr="00D41033">
        <w:rPr>
          <w:rFonts w:hint="eastAsia"/>
          <w:szCs w:val="22"/>
        </w:rPr>
        <w:t>交由行政院直接制定萊克多巴胺的標準即可</w:t>
      </w:r>
      <w:r>
        <w:t xml:space="preserve">　</w:t>
      </w:r>
      <w:bookmarkEnd w:id="393"/>
      <w:r>
        <w:t>(C)</w:t>
      </w:r>
      <w:bookmarkStart w:id="394" w:name="QQ230327000674_3_3"/>
      <w:r w:rsidRPr="00D41033">
        <w:rPr>
          <w:rFonts w:hint="eastAsia"/>
          <w:szCs w:val="22"/>
        </w:rPr>
        <w:t>萊克多巴胺的標準涉及國際貿易，應由</w:t>
      </w:r>
      <w:r w:rsidRPr="00D41033">
        <w:rPr>
          <w:rFonts w:hint="eastAsia"/>
          <w:szCs w:val="22"/>
        </w:rPr>
        <w:t>WTO</w:t>
      </w:r>
      <w:r w:rsidRPr="00D41033">
        <w:rPr>
          <w:rFonts w:hint="eastAsia"/>
          <w:szCs w:val="22"/>
        </w:rPr>
        <w:t>決定</w:t>
      </w:r>
      <w:r>
        <w:t xml:space="preserve">　</w:t>
      </w:r>
      <w:bookmarkEnd w:id="394"/>
      <w:r>
        <w:t>(D)</w:t>
      </w:r>
      <w:bookmarkStart w:id="395" w:name="QQ230327000674_3_4"/>
      <w:r w:rsidRPr="00D41033">
        <w:rPr>
          <w:rFonts w:hint="eastAsia"/>
          <w:szCs w:val="22"/>
        </w:rPr>
        <w:t>總統是具政治實權的民選首長，應交由其決定標準</w:t>
      </w:r>
      <w:r>
        <w:t xml:space="preserve">　</w:t>
      </w:r>
      <w:bookmarkEnd w:id="380"/>
      <w:bookmarkEnd w:id="395"/>
    </w:p>
    <w:p w14:paraId="0AB6E900" w14:textId="02E5DB00" w:rsidR="00BF10FD" w:rsidRDefault="00BF10FD" w:rsidP="00BF10FD">
      <w:pPr>
        <w:snapToGrid w:val="0"/>
        <w:spacing w:line="286" w:lineRule="auto"/>
        <w:ind w:left="990" w:hanging="990"/>
        <w:textAlignment w:val="center"/>
        <w:rPr>
          <w:rFonts w:eastAsia="DengXian"/>
          <w:lang w:eastAsia="zh-CN"/>
        </w:rPr>
      </w:pPr>
      <w:bookmarkStart w:id="396" w:name="AQ230327000674_M"/>
      <w:bookmarkStart w:id="397" w:name="AQ230327000674"/>
      <w:r>
        <w:rPr>
          <w:color w:val="FF0000"/>
          <w:bdr w:val="single" w:sz="2" w:space="0" w:color="auto" w:shadow="1"/>
        </w:rPr>
        <w:t>解答</w:t>
      </w:r>
      <w:r>
        <w:rPr>
          <w:color w:val="FF0000"/>
          <w:bdr w:val="single" w:sz="2" w:space="0" w:color="auto" w:shadow="1"/>
        </w:rPr>
        <w:t xml:space="preserve"> </w:t>
      </w:r>
      <w:r>
        <w:rPr>
          <w:color w:val="FF0000"/>
        </w:rPr>
        <w:t xml:space="preserve">　</w:t>
      </w:r>
      <w:bookmarkEnd w:id="396"/>
      <w:r>
        <w:rPr>
          <w:color w:val="FF0000"/>
        </w:rPr>
        <w:t>(</w:t>
      </w:r>
      <w:r w:rsidR="00FD3BD4">
        <w:rPr>
          <w:rFonts w:hint="eastAsia"/>
          <w:color w:val="FF0000"/>
        </w:rPr>
        <w:t>38</w:t>
      </w:r>
      <w:r>
        <w:rPr>
          <w:color w:val="FF0000"/>
        </w:rPr>
        <w:t>)</w:t>
      </w:r>
      <w:bookmarkStart w:id="398" w:name="AQ230327000674_1"/>
      <w:r>
        <w:rPr>
          <w:color w:val="FF0000"/>
        </w:rPr>
        <w:t>B</w:t>
      </w:r>
      <w:r>
        <w:rPr>
          <w:color w:val="FF0000"/>
        </w:rPr>
        <w:t xml:space="preserve">　</w:t>
      </w:r>
      <w:bookmarkEnd w:id="398"/>
      <w:r>
        <w:rPr>
          <w:color w:val="FF0000"/>
        </w:rPr>
        <w:t>(</w:t>
      </w:r>
      <w:r w:rsidR="00FD3BD4">
        <w:rPr>
          <w:rFonts w:hint="eastAsia"/>
          <w:color w:val="FF0000"/>
        </w:rPr>
        <w:t>39</w:t>
      </w:r>
      <w:r>
        <w:rPr>
          <w:color w:val="FF0000"/>
        </w:rPr>
        <w:t>)</w:t>
      </w:r>
      <w:bookmarkStart w:id="399" w:name="AQ230327000674_2"/>
      <w:r>
        <w:rPr>
          <w:color w:val="FF0000"/>
        </w:rPr>
        <w:t>C</w:t>
      </w:r>
      <w:r>
        <w:rPr>
          <w:color w:val="FF0000"/>
        </w:rPr>
        <w:t xml:space="preserve">　</w:t>
      </w:r>
      <w:bookmarkEnd w:id="399"/>
      <w:r>
        <w:rPr>
          <w:color w:val="FF0000"/>
        </w:rPr>
        <w:t>(</w:t>
      </w:r>
      <w:r w:rsidR="00FD3BD4">
        <w:rPr>
          <w:rFonts w:hint="eastAsia"/>
          <w:color w:val="FF0000"/>
        </w:rPr>
        <w:t>40</w:t>
      </w:r>
      <w:r>
        <w:rPr>
          <w:color w:val="FF0000"/>
        </w:rPr>
        <w:t>)</w:t>
      </w:r>
      <w:bookmarkStart w:id="400" w:name="AQ230327000674_3"/>
      <w:r>
        <w:rPr>
          <w:color w:val="FF0000"/>
        </w:rPr>
        <w:t>A</w:t>
      </w:r>
      <w:r>
        <w:rPr>
          <w:color w:val="FF0000"/>
        </w:rPr>
        <w:t xml:space="preserve">　</w:t>
      </w:r>
      <w:bookmarkEnd w:id="397"/>
      <w:bookmarkEnd w:id="400"/>
    </w:p>
    <w:p w14:paraId="506DB999" w14:textId="470F3E94" w:rsidR="00BF10FD" w:rsidRDefault="00BF10FD" w:rsidP="00BF10FD">
      <w:pPr>
        <w:snapToGrid w:val="0"/>
        <w:spacing w:line="286" w:lineRule="auto"/>
        <w:ind w:left="1420" w:hanging="420"/>
        <w:textAlignment w:val="center"/>
        <w:rPr>
          <w:rFonts w:eastAsia="DengXian"/>
          <w:lang w:eastAsia="zh-CN"/>
        </w:rPr>
      </w:pPr>
    </w:p>
    <w:p w14:paraId="1C75F1B5" w14:textId="77777777" w:rsidR="00BF10FD" w:rsidRDefault="00BF10FD" w:rsidP="00BF10FD">
      <w:pPr>
        <w:numPr>
          <w:ilvl w:val="0"/>
          <w:numId w:val="2"/>
        </w:numPr>
        <w:snapToGrid w:val="0"/>
        <w:spacing w:line="286" w:lineRule="auto"/>
        <w:ind w:left="240" w:hanging="240"/>
        <w:textAlignment w:val="center"/>
        <w:rPr>
          <w:rFonts w:eastAsia="DengXian"/>
          <w:lang w:eastAsia="zh-CN"/>
        </w:rPr>
      </w:pPr>
      <w:bookmarkStart w:id="401" w:name="QQ230508000049_M"/>
      <w:bookmarkStart w:id="402" w:name="QQ230508000049"/>
      <w:r>
        <w:rPr>
          <w:rFonts w:hint="eastAsia"/>
        </w:rPr>
        <w:lastRenderedPageBreak/>
        <w:t xml:space="preserve">　　我國修憲後首次總統罷免案發生在</w:t>
      </w:r>
      <w:r>
        <w:rPr>
          <w:rFonts w:hint="eastAsia"/>
        </w:rPr>
        <w:t>2006</w:t>
      </w:r>
      <w:r>
        <w:rPr>
          <w:rFonts w:hint="eastAsia"/>
        </w:rPr>
        <w:t>年</w:t>
      </w:r>
      <w:r>
        <w:rPr>
          <w:rFonts w:hint="eastAsia"/>
        </w:rPr>
        <w:t>6</w:t>
      </w:r>
      <w:r>
        <w:rPr>
          <w:rFonts w:hint="eastAsia"/>
        </w:rPr>
        <w:t>月</w:t>
      </w:r>
      <w:r>
        <w:rPr>
          <w:rFonts w:hint="eastAsia"/>
        </w:rPr>
        <w:t>27</w:t>
      </w:r>
      <w:r>
        <w:rPr>
          <w:rFonts w:hint="eastAsia"/>
        </w:rPr>
        <w:t>日，對象為時任總統陳水扁。雖達全體立法委員</w:t>
      </w:r>
      <w:r>
        <w:rPr>
          <w:rFonts w:hint="eastAsia"/>
        </w:rPr>
        <w:t>1/4</w:t>
      </w:r>
      <w:r>
        <w:rPr>
          <w:rFonts w:hint="eastAsia"/>
        </w:rPr>
        <w:t>之提議，但表決時未超過</w:t>
      </w:r>
      <w:r>
        <w:rPr>
          <w:rFonts w:hint="eastAsia"/>
        </w:rPr>
        <w:t>2/3</w:t>
      </w:r>
      <w:r>
        <w:rPr>
          <w:rFonts w:hint="eastAsia"/>
        </w:rPr>
        <w:t>的提案門檻，故不予成立。</w:t>
      </w:r>
      <w:r w:rsidRPr="00396F2A">
        <w:br/>
      </w:r>
      <w:r>
        <w:rPr>
          <w:rFonts w:hint="eastAsia"/>
        </w:rPr>
        <w:t xml:space="preserve">　　「罷免」的意義在於，透過此一過程進行民意的檢驗，使不適任的總統去職。就其性質而言，由立法院提案，並經人民投票決定其去留，偏向政治性之運作，不同於「彈劾」必須具備更具體與嚴謹的違法事由，因此往往設有較高的門檻。</w:t>
      </w:r>
      <w:r>
        <w:t xml:space="preserve">　</w:t>
      </w:r>
      <w:bookmarkEnd w:id="401"/>
    </w:p>
    <w:p w14:paraId="73C67F66" w14:textId="49A471C6" w:rsidR="00BF10FD" w:rsidRDefault="00BF10FD" w:rsidP="00BF10FD">
      <w:pPr>
        <w:snapToGrid w:val="0"/>
        <w:spacing w:line="286" w:lineRule="auto"/>
        <w:ind w:left="1540" w:hanging="1300"/>
        <w:textAlignment w:val="center"/>
        <w:rPr>
          <w:rFonts w:eastAsia="DengXian"/>
          <w:lang w:eastAsia="zh-CN"/>
        </w:rPr>
      </w:pPr>
      <w:bookmarkStart w:id="403" w:name="QQ230508000049_1_H"/>
      <w:r>
        <w:t>（　　）</w:t>
      </w:r>
      <w:r>
        <w:t>(</w:t>
      </w:r>
      <w:r w:rsidR="00FD3BD4">
        <w:rPr>
          <w:rFonts w:hint="eastAsia"/>
        </w:rPr>
        <w:t>4</w:t>
      </w:r>
      <w:r>
        <w:t>1)</w:t>
      </w:r>
      <w:r>
        <w:tab/>
      </w:r>
      <w:r>
        <w:rPr>
          <w:rFonts w:hint="eastAsia"/>
        </w:rPr>
        <w:t>關於我國罷免總統的特徵，下列敘述何者正確？</w:t>
      </w:r>
      <w:r>
        <w:t xml:space="preserve">　</w:t>
      </w:r>
      <w:bookmarkEnd w:id="403"/>
      <w:r>
        <w:t>(A)</w:t>
      </w:r>
      <w:bookmarkStart w:id="404" w:name="QQ230508000049_1_1"/>
      <w:r>
        <w:rPr>
          <w:rFonts w:hint="eastAsia"/>
        </w:rPr>
        <w:t>用以追究總統法律責任的制度</w:t>
      </w:r>
      <w:r>
        <w:t xml:space="preserve">　</w:t>
      </w:r>
      <w:bookmarkEnd w:id="404"/>
      <w:r>
        <w:t>(B)</w:t>
      </w:r>
      <w:bookmarkStart w:id="405" w:name="QQ230508000049_1_2"/>
      <w:r>
        <w:rPr>
          <w:rFonts w:hint="eastAsia"/>
        </w:rPr>
        <w:t>人民投票前尚須憲法法庭審理</w:t>
      </w:r>
      <w:r>
        <w:t xml:space="preserve">　</w:t>
      </w:r>
      <w:bookmarkEnd w:id="405"/>
      <w:r>
        <w:t>(C)</w:t>
      </w:r>
      <w:bookmarkStart w:id="406" w:name="QQ230508000049_1_3"/>
      <w:r>
        <w:rPr>
          <w:rFonts w:hint="eastAsia"/>
        </w:rPr>
        <w:t>提案未果使立法院面臨被解散危機</w:t>
      </w:r>
      <w:r>
        <w:t xml:space="preserve">　</w:t>
      </w:r>
      <w:bookmarkEnd w:id="406"/>
      <w:r>
        <w:t>(D)</w:t>
      </w:r>
      <w:bookmarkStart w:id="407" w:name="QQ230508000049_1_4"/>
      <w:r>
        <w:rPr>
          <w:rFonts w:hint="eastAsia"/>
        </w:rPr>
        <w:t>展現行政立法兩權相互制衡的精神</w:t>
      </w:r>
      <w:r>
        <w:t xml:space="preserve">　</w:t>
      </w:r>
      <w:bookmarkEnd w:id="407"/>
    </w:p>
    <w:p w14:paraId="2112534F" w14:textId="44AD856F" w:rsidR="00BF10FD" w:rsidRDefault="00BF10FD" w:rsidP="00BF10FD">
      <w:pPr>
        <w:snapToGrid w:val="0"/>
        <w:spacing w:line="286" w:lineRule="auto"/>
        <w:ind w:left="1540" w:hanging="1300"/>
        <w:textAlignment w:val="center"/>
      </w:pPr>
      <w:bookmarkStart w:id="408" w:name="QQ230508000049_2_H"/>
      <w:r>
        <w:t>（　　）</w:t>
      </w:r>
      <w:r>
        <w:t>(</w:t>
      </w:r>
      <w:r w:rsidR="00FD3BD4">
        <w:rPr>
          <w:rFonts w:hint="eastAsia"/>
        </w:rPr>
        <w:t>4</w:t>
      </w:r>
      <w:r>
        <w:t>2)</w:t>
      </w:r>
      <w:r>
        <w:tab/>
      </w:r>
      <w:r>
        <w:rPr>
          <w:rFonts w:hint="eastAsia"/>
        </w:rPr>
        <w:t>下列哪一作為與「罷免總統」時，行政權與立法權互動的精神相同？</w:t>
      </w:r>
      <w:r>
        <w:t xml:space="preserve">　</w:t>
      </w:r>
      <w:bookmarkEnd w:id="408"/>
      <w:r>
        <w:t>(A)</w:t>
      </w:r>
      <w:bookmarkStart w:id="409" w:name="QQ230508000049_2_1"/>
      <w:r>
        <w:rPr>
          <w:rFonts w:hint="eastAsia"/>
        </w:rPr>
        <w:t>行政權是由總統和行政院院長共同分享</w:t>
      </w:r>
      <w:r>
        <w:t xml:space="preserve">　</w:t>
      </w:r>
      <w:bookmarkEnd w:id="409"/>
      <w:r>
        <w:t>(B)</w:t>
      </w:r>
      <w:bookmarkStart w:id="410" w:name="QQ230508000049_2_2"/>
      <w:r>
        <w:rPr>
          <w:rFonts w:hint="eastAsia"/>
        </w:rPr>
        <w:t>總統發布法律需經內閣之副署始生效力</w:t>
      </w:r>
      <w:r>
        <w:t xml:space="preserve">　</w:t>
      </w:r>
      <w:bookmarkEnd w:id="410"/>
      <w:r>
        <w:t>(C)</w:t>
      </w:r>
      <w:bookmarkStart w:id="411" w:name="QQ230508000049_2_3"/>
      <w:r>
        <w:rPr>
          <w:rFonts w:hint="eastAsia"/>
        </w:rPr>
        <w:t>總統提名大法官應經立法院同意任命之</w:t>
      </w:r>
      <w:r>
        <w:t xml:space="preserve">　</w:t>
      </w:r>
      <w:bookmarkEnd w:id="411"/>
      <w:r>
        <w:t>(D)</w:t>
      </w:r>
      <w:bookmarkStart w:id="412" w:name="QQ230508000049_2_4"/>
      <w:r>
        <w:rPr>
          <w:rFonts w:hint="eastAsia"/>
        </w:rPr>
        <w:t>行政院得對立法院決議之法律提出覆議</w:t>
      </w:r>
      <w:r>
        <w:t xml:space="preserve">　</w:t>
      </w:r>
      <w:bookmarkEnd w:id="402"/>
      <w:bookmarkEnd w:id="412"/>
    </w:p>
    <w:p w14:paraId="3460D5BE" w14:textId="4FE4C3B9" w:rsidR="00951024" w:rsidRDefault="00951024" w:rsidP="00BF10FD">
      <w:pPr>
        <w:snapToGrid w:val="0"/>
        <w:spacing w:line="286" w:lineRule="auto"/>
        <w:ind w:left="1540" w:hanging="1300"/>
        <w:textAlignment w:val="center"/>
        <w:rPr>
          <w:rFonts w:eastAsia="DengXian"/>
          <w:lang w:eastAsia="zh-CN"/>
        </w:rPr>
      </w:pPr>
      <w:bookmarkStart w:id="413" w:name="QQ230330001608_1_H"/>
      <w:r>
        <w:t>（　　）</w:t>
      </w:r>
      <w:r>
        <w:t>(</w:t>
      </w:r>
      <w:r w:rsidR="00FD3BD4">
        <w:rPr>
          <w:rFonts w:hint="eastAsia"/>
        </w:rPr>
        <w:t>4</w:t>
      </w:r>
      <w:r>
        <w:rPr>
          <w:rFonts w:hint="eastAsia"/>
        </w:rPr>
        <w:t>3</w:t>
      </w:r>
      <w:r>
        <w:t>)</w:t>
      </w:r>
      <w:r>
        <w:tab/>
      </w:r>
      <w:r>
        <w:rPr>
          <w:rFonts w:hint="eastAsia"/>
          <w:szCs w:val="22"/>
        </w:rPr>
        <w:t>總統</w:t>
      </w:r>
      <w:r w:rsidRPr="00AE6EB2">
        <w:rPr>
          <w:rFonts w:hint="eastAsia"/>
          <w:szCs w:val="22"/>
        </w:rPr>
        <w:t>面對</w:t>
      </w:r>
      <w:r>
        <w:rPr>
          <w:rFonts w:hint="eastAsia"/>
          <w:szCs w:val="22"/>
        </w:rPr>
        <w:t>民眾連署罷免</w:t>
      </w:r>
      <w:r w:rsidRPr="00AE6EB2">
        <w:rPr>
          <w:rFonts w:hint="eastAsia"/>
          <w:szCs w:val="22"/>
        </w:rPr>
        <w:t>，以我國的體制，</w:t>
      </w:r>
      <w:r w:rsidRPr="00AE6EB2">
        <w:rPr>
          <w:rFonts w:hint="eastAsia"/>
          <w:szCs w:val="22"/>
          <w:lang w:eastAsia="zh-HK"/>
        </w:rPr>
        <w:t>除了立委提出罷免案之外</w:t>
      </w:r>
      <w:r w:rsidRPr="00AE6EB2">
        <w:rPr>
          <w:rFonts w:hint="eastAsia"/>
          <w:szCs w:val="22"/>
        </w:rPr>
        <w:t>，還有</w:t>
      </w:r>
      <w:r w:rsidRPr="00AE6EB2">
        <w:rPr>
          <w:rFonts w:hint="eastAsia"/>
          <w:szCs w:val="22"/>
          <w:lang w:eastAsia="zh-HK"/>
        </w:rPr>
        <w:t>什</w:t>
      </w:r>
      <w:r w:rsidRPr="00AE6EB2">
        <w:rPr>
          <w:rFonts w:hint="eastAsia"/>
          <w:szCs w:val="22"/>
        </w:rPr>
        <w:t>麼方法可以運用？</w:t>
      </w:r>
      <w:r>
        <w:t xml:space="preserve">　</w:t>
      </w:r>
      <w:bookmarkEnd w:id="413"/>
      <w:r>
        <w:t>(A)</w:t>
      </w:r>
      <w:bookmarkStart w:id="414" w:name="QQ230330001608_1_1"/>
      <w:r w:rsidRPr="00AE6EB2">
        <w:rPr>
          <w:rFonts w:hint="eastAsia"/>
          <w:szCs w:val="22"/>
        </w:rPr>
        <w:t>根據立法與行政制衡的原則，</w:t>
      </w:r>
      <w:r w:rsidRPr="00AE6EB2">
        <w:rPr>
          <w:rFonts w:hint="eastAsia"/>
          <w:szCs w:val="22"/>
          <w:lang w:eastAsia="zh-HK"/>
        </w:rPr>
        <w:t>監察院</w:t>
      </w:r>
      <w:r w:rsidRPr="00AE6EB2">
        <w:rPr>
          <w:rFonts w:hint="eastAsia"/>
          <w:szCs w:val="22"/>
        </w:rPr>
        <w:t>可進行罷免案的投票</w:t>
      </w:r>
      <w:r>
        <w:t xml:space="preserve">　</w:t>
      </w:r>
      <w:bookmarkEnd w:id="414"/>
      <w:r>
        <w:t>(B)</w:t>
      </w:r>
      <w:bookmarkStart w:id="415" w:name="QQ230330001608_1_2"/>
      <w:r w:rsidRPr="00AE6EB2">
        <w:rPr>
          <w:rFonts w:hint="eastAsia"/>
          <w:szCs w:val="22"/>
        </w:rPr>
        <w:t>行政院可對總統提出不信任案，表達對總統施政的不滿</w:t>
      </w:r>
      <w:r>
        <w:t xml:space="preserve">　</w:t>
      </w:r>
      <w:bookmarkEnd w:id="415"/>
      <w:r>
        <w:t>(C)</w:t>
      </w:r>
      <w:bookmarkStart w:id="416" w:name="QQ230330001608_1_3"/>
      <w:r w:rsidRPr="00AE6EB2">
        <w:rPr>
          <w:rFonts w:hint="eastAsia"/>
          <w:szCs w:val="22"/>
        </w:rPr>
        <w:t>若總統有違法失職時可提請彈劾，並且交由司法院審判</w:t>
      </w:r>
      <w:r>
        <w:t xml:space="preserve">　</w:t>
      </w:r>
      <w:bookmarkEnd w:id="416"/>
      <w:r>
        <w:t>(D)</w:t>
      </w:r>
      <w:r w:rsidRPr="00AE6EB2">
        <w:rPr>
          <w:rFonts w:hint="eastAsia"/>
          <w:szCs w:val="22"/>
        </w:rPr>
        <w:t>司法院審判確定後，總統若對結果不滿，得交全民公投</w:t>
      </w:r>
    </w:p>
    <w:p w14:paraId="44CB6926" w14:textId="2EE09AB9" w:rsidR="00BF10FD" w:rsidRDefault="00BF10FD" w:rsidP="00BF10FD">
      <w:pPr>
        <w:snapToGrid w:val="0"/>
        <w:spacing w:line="286" w:lineRule="auto"/>
        <w:ind w:left="990" w:hanging="990"/>
        <w:textAlignment w:val="center"/>
        <w:rPr>
          <w:rFonts w:eastAsia="DengXian"/>
          <w:lang w:eastAsia="zh-CN"/>
        </w:rPr>
      </w:pPr>
      <w:bookmarkStart w:id="417" w:name="AQ230508000049_M"/>
      <w:bookmarkStart w:id="418" w:name="AQ230508000049"/>
      <w:r>
        <w:rPr>
          <w:color w:val="FF0000"/>
          <w:bdr w:val="single" w:sz="2" w:space="0" w:color="auto" w:shadow="1"/>
        </w:rPr>
        <w:t>解答</w:t>
      </w:r>
      <w:r>
        <w:rPr>
          <w:color w:val="FF0000"/>
          <w:bdr w:val="single" w:sz="2" w:space="0" w:color="auto" w:shadow="1"/>
        </w:rPr>
        <w:t xml:space="preserve"> </w:t>
      </w:r>
      <w:r>
        <w:rPr>
          <w:color w:val="FF0000"/>
        </w:rPr>
        <w:t xml:space="preserve">　</w:t>
      </w:r>
      <w:bookmarkEnd w:id="417"/>
      <w:r>
        <w:rPr>
          <w:color w:val="FF0000"/>
        </w:rPr>
        <w:t>(</w:t>
      </w:r>
      <w:r w:rsidR="00FD3BD4">
        <w:rPr>
          <w:rFonts w:hint="eastAsia"/>
          <w:color w:val="FF0000"/>
        </w:rPr>
        <w:t>4</w:t>
      </w:r>
      <w:r>
        <w:rPr>
          <w:color w:val="FF0000"/>
        </w:rPr>
        <w:t>1)</w:t>
      </w:r>
      <w:bookmarkStart w:id="419" w:name="AQ230508000049_1"/>
      <w:r>
        <w:rPr>
          <w:color w:val="FF0000"/>
        </w:rPr>
        <w:t>D</w:t>
      </w:r>
      <w:r>
        <w:rPr>
          <w:color w:val="FF0000"/>
        </w:rPr>
        <w:t xml:space="preserve">　</w:t>
      </w:r>
      <w:bookmarkEnd w:id="419"/>
      <w:r>
        <w:rPr>
          <w:color w:val="FF0000"/>
        </w:rPr>
        <w:t>(</w:t>
      </w:r>
      <w:r w:rsidR="00FD3BD4">
        <w:rPr>
          <w:rFonts w:hint="eastAsia"/>
          <w:color w:val="FF0000"/>
        </w:rPr>
        <w:t>4</w:t>
      </w:r>
      <w:r>
        <w:rPr>
          <w:color w:val="FF0000"/>
        </w:rPr>
        <w:t>2)</w:t>
      </w:r>
      <w:bookmarkStart w:id="420" w:name="AQ230508000049_2"/>
      <w:r>
        <w:rPr>
          <w:color w:val="FF0000"/>
        </w:rPr>
        <w:t>C</w:t>
      </w:r>
      <w:r>
        <w:rPr>
          <w:color w:val="FF0000"/>
        </w:rPr>
        <w:t xml:space="preserve">　</w:t>
      </w:r>
      <w:bookmarkEnd w:id="418"/>
      <w:bookmarkEnd w:id="420"/>
      <w:r w:rsidR="00951024">
        <w:rPr>
          <w:color w:val="FF0000"/>
        </w:rPr>
        <w:t>(</w:t>
      </w:r>
      <w:r w:rsidR="00FD3BD4">
        <w:rPr>
          <w:rFonts w:hint="eastAsia"/>
          <w:color w:val="FF0000"/>
        </w:rPr>
        <w:t>4</w:t>
      </w:r>
      <w:r w:rsidR="00951024">
        <w:rPr>
          <w:rFonts w:hint="eastAsia"/>
          <w:color w:val="FF0000"/>
        </w:rPr>
        <w:t>3</w:t>
      </w:r>
      <w:r w:rsidR="00951024">
        <w:rPr>
          <w:color w:val="FF0000"/>
        </w:rPr>
        <w:t>)C</w:t>
      </w:r>
    </w:p>
    <w:p w14:paraId="2BADCD12" w14:textId="0C9B8E34" w:rsidR="005F6003" w:rsidRDefault="00BF10FD" w:rsidP="0025209D">
      <w:pPr>
        <w:snapToGrid w:val="0"/>
        <w:spacing w:line="286" w:lineRule="auto"/>
        <w:ind w:left="284"/>
        <w:textAlignment w:val="center"/>
      </w:pPr>
      <w:bookmarkStart w:id="421" w:name="QQ230508000045_M"/>
      <w:bookmarkStart w:id="422" w:name="QQ230508000045"/>
      <w:r>
        <w:rPr>
          <w:rFonts w:hint="eastAsia"/>
        </w:rPr>
        <w:t xml:space="preserve">　　</w:t>
      </w:r>
      <w:bookmarkStart w:id="423" w:name="QQ230508000098_M"/>
      <w:bookmarkStart w:id="424" w:name="QQ230508000098"/>
      <w:bookmarkEnd w:id="421"/>
      <w:bookmarkEnd w:id="422"/>
    </w:p>
    <w:p w14:paraId="714FC6AD" w14:textId="77777777" w:rsidR="00BF10FD" w:rsidRDefault="00BF10FD" w:rsidP="00BF10FD">
      <w:pPr>
        <w:numPr>
          <w:ilvl w:val="0"/>
          <w:numId w:val="2"/>
        </w:numPr>
        <w:snapToGrid w:val="0"/>
        <w:spacing w:line="286" w:lineRule="auto"/>
        <w:ind w:left="240" w:hanging="240"/>
        <w:textAlignment w:val="center"/>
        <w:rPr>
          <w:rFonts w:eastAsia="DengXian"/>
          <w:lang w:eastAsia="zh-CN"/>
        </w:rPr>
      </w:pPr>
      <w:bookmarkStart w:id="425" w:name="QQ230503000404_M"/>
      <w:bookmarkStart w:id="426" w:name="QQ230503000404"/>
      <w:bookmarkEnd w:id="423"/>
      <w:bookmarkEnd w:id="424"/>
      <w:r w:rsidRPr="005A6FC2">
        <w:rPr>
          <w:rFonts w:cstheme="minorBidi" w:hint="eastAsia"/>
          <w:szCs w:val="22"/>
        </w:rPr>
        <w:t>隨著社群平臺成為現代人的生活重心之一，「網紅」也隨之崛起，美食網紅、遊戲網紅、美妝網紅，各行各業的網紅相繼出現，不但成為某些閱聽人的意見領袖，也成為一種文化標識。藝術家安迪．沃霍爾曾說，這是一個「每個人都能當上</w:t>
      </w:r>
      <w:r w:rsidRPr="005A6FC2">
        <w:rPr>
          <w:rFonts w:cstheme="minorBidi" w:hint="eastAsia"/>
          <w:szCs w:val="22"/>
        </w:rPr>
        <w:t>15</w:t>
      </w:r>
      <w:r w:rsidRPr="005A6FC2">
        <w:rPr>
          <w:rFonts w:cstheme="minorBidi" w:hint="eastAsia"/>
          <w:szCs w:val="22"/>
        </w:rPr>
        <w:t>分鐘的名人」的時代。</w:t>
      </w:r>
      <w:r>
        <w:t xml:space="preserve">　</w:t>
      </w:r>
      <w:bookmarkEnd w:id="425"/>
    </w:p>
    <w:p w14:paraId="1C85C878" w14:textId="5A789DE2" w:rsidR="00BF10FD" w:rsidRDefault="00BF10FD" w:rsidP="00BF10FD">
      <w:pPr>
        <w:snapToGrid w:val="0"/>
        <w:spacing w:line="286" w:lineRule="auto"/>
        <w:ind w:left="1540" w:hanging="1300"/>
        <w:textAlignment w:val="center"/>
        <w:rPr>
          <w:rFonts w:eastAsia="DengXian"/>
          <w:lang w:eastAsia="zh-CN"/>
        </w:rPr>
      </w:pPr>
      <w:bookmarkStart w:id="427" w:name="QQ230503000404_1_H"/>
      <w:r>
        <w:t>（　　）</w:t>
      </w:r>
      <w:r>
        <w:t>(</w:t>
      </w:r>
      <w:r w:rsidR="00FD3BD4">
        <w:rPr>
          <w:rFonts w:hint="eastAsia"/>
        </w:rPr>
        <w:t>44</w:t>
      </w:r>
      <w:r>
        <w:t>)</w:t>
      </w:r>
      <w:r>
        <w:tab/>
      </w:r>
      <w:r w:rsidRPr="005A6FC2">
        <w:rPr>
          <w:rFonts w:cstheme="minorBidi" w:hint="eastAsia"/>
          <w:szCs w:val="22"/>
        </w:rPr>
        <w:t>文中藝術家安迪．沃霍爾所說的話，代表網路新媒體的何種特色？</w:t>
      </w:r>
      <w:r>
        <w:t xml:space="preserve">　</w:t>
      </w:r>
      <w:bookmarkEnd w:id="427"/>
      <w:r>
        <w:t>(A)</w:t>
      </w:r>
      <w:bookmarkStart w:id="428" w:name="QQ230503000404_1_1"/>
      <w:r w:rsidRPr="005A6FC2">
        <w:rPr>
          <w:rFonts w:cstheme="minorBidi" w:hint="eastAsia"/>
          <w:szCs w:val="22"/>
        </w:rPr>
        <w:t>只要能吸引網民支持，每個人都有機會成為意見領袖</w:t>
      </w:r>
      <w:r>
        <w:t xml:space="preserve">　</w:t>
      </w:r>
      <w:bookmarkEnd w:id="428"/>
      <w:r>
        <w:t>(B)</w:t>
      </w:r>
      <w:bookmarkStart w:id="429" w:name="QQ230503000404_1_2"/>
      <w:r w:rsidRPr="005A6FC2">
        <w:rPr>
          <w:rFonts w:cstheme="minorBidi" w:hint="eastAsia"/>
          <w:szCs w:val="22"/>
        </w:rPr>
        <w:t>網紅成為文化標誌，所發表的言論能夠代表公共意見</w:t>
      </w:r>
      <w:r>
        <w:t xml:space="preserve">　</w:t>
      </w:r>
      <w:bookmarkEnd w:id="429"/>
      <w:r>
        <w:t>(C)</w:t>
      </w:r>
      <w:bookmarkStart w:id="430" w:name="QQ230503000404_1_3"/>
      <w:r w:rsidRPr="005A6FC2">
        <w:rPr>
          <w:rFonts w:cstheme="minorBidi" w:hint="eastAsia"/>
          <w:szCs w:val="22"/>
        </w:rPr>
        <w:t>網紅的意見影響有限，最多僅能發揮</w:t>
      </w:r>
      <w:r w:rsidRPr="005A6FC2">
        <w:rPr>
          <w:rFonts w:cstheme="minorBidi" w:hint="eastAsia"/>
          <w:szCs w:val="22"/>
        </w:rPr>
        <w:t>15</w:t>
      </w:r>
      <w:r w:rsidRPr="005A6FC2">
        <w:rPr>
          <w:rFonts w:cstheme="minorBidi" w:hint="eastAsia"/>
          <w:szCs w:val="22"/>
        </w:rPr>
        <w:t>分鐘的影響力</w:t>
      </w:r>
      <w:r>
        <w:t xml:space="preserve">　</w:t>
      </w:r>
      <w:bookmarkEnd w:id="430"/>
      <w:r>
        <w:t>(D)</w:t>
      </w:r>
      <w:bookmarkStart w:id="431" w:name="QQ230503000404_1_4"/>
      <w:r w:rsidRPr="005A6FC2">
        <w:rPr>
          <w:rFonts w:cstheme="minorBidi" w:hint="eastAsia"/>
          <w:szCs w:val="22"/>
        </w:rPr>
        <w:t>各行各業的網紅相繼出現，人人可從中獲取商業利益</w:t>
      </w:r>
      <w:r>
        <w:t xml:space="preserve">　</w:t>
      </w:r>
      <w:bookmarkEnd w:id="431"/>
    </w:p>
    <w:p w14:paraId="5368738B" w14:textId="6EC6CE48" w:rsidR="00BF10FD" w:rsidRDefault="00BF10FD" w:rsidP="00BF10FD">
      <w:pPr>
        <w:snapToGrid w:val="0"/>
        <w:spacing w:line="286" w:lineRule="auto"/>
        <w:ind w:left="1540" w:hanging="1300"/>
        <w:textAlignment w:val="center"/>
        <w:rPr>
          <w:rFonts w:eastAsia="DengXian"/>
          <w:lang w:eastAsia="zh-CN"/>
        </w:rPr>
      </w:pPr>
      <w:bookmarkStart w:id="432" w:name="QQ230503000404_2_H"/>
      <w:r>
        <w:t>（　　）</w:t>
      </w:r>
      <w:r>
        <w:t>(</w:t>
      </w:r>
      <w:r w:rsidR="00FD3BD4">
        <w:rPr>
          <w:rFonts w:hint="eastAsia"/>
        </w:rPr>
        <w:t>45</w:t>
      </w:r>
      <w:r>
        <w:t>)</w:t>
      </w:r>
      <w:r>
        <w:tab/>
      </w:r>
      <w:r w:rsidRPr="005A6FC2">
        <w:rPr>
          <w:rFonts w:cstheme="minorBidi" w:hint="eastAsia"/>
          <w:szCs w:val="22"/>
        </w:rPr>
        <w:t>網紅在日常生活的影響力漸增，甚至造成所謂的「同溫層效應」。同溫層效應會帶來何種影響？</w:t>
      </w:r>
      <w:r>
        <w:t xml:space="preserve">　</w:t>
      </w:r>
      <w:bookmarkEnd w:id="432"/>
      <w:r>
        <w:t>(A)</w:t>
      </w:r>
      <w:bookmarkStart w:id="433" w:name="QQ230503000404_2_1"/>
      <w:r w:rsidRPr="00A13063">
        <w:rPr>
          <w:rFonts w:hint="eastAsia"/>
          <w:szCs w:val="22"/>
        </w:rPr>
        <w:t>商業網站為了投其所好，會提供不同商品選擇</w:t>
      </w:r>
      <w:r>
        <w:t xml:space="preserve">　</w:t>
      </w:r>
      <w:bookmarkEnd w:id="433"/>
      <w:r>
        <w:t>(B)</w:t>
      </w:r>
      <w:bookmarkStart w:id="434" w:name="QQ230503000404_2_2"/>
      <w:r w:rsidRPr="00A13063">
        <w:rPr>
          <w:rFonts w:hint="eastAsia"/>
          <w:szCs w:val="22"/>
        </w:rPr>
        <w:t>促使使用者擁有更多選擇以及具備多元的觀點</w:t>
      </w:r>
      <w:r>
        <w:t xml:space="preserve">　</w:t>
      </w:r>
      <w:bookmarkEnd w:id="434"/>
      <w:r>
        <w:t>(C)</w:t>
      </w:r>
      <w:bookmarkStart w:id="435" w:name="QQ230503000404_2_3"/>
      <w:r w:rsidRPr="00A13063">
        <w:rPr>
          <w:rFonts w:hint="eastAsia"/>
          <w:szCs w:val="22"/>
        </w:rPr>
        <w:t>個人資訊的獲取範圍更加廣泛，不會過於單一</w:t>
      </w:r>
      <w:r>
        <w:t xml:space="preserve">　</w:t>
      </w:r>
      <w:bookmarkEnd w:id="435"/>
      <w:r>
        <w:t>(D)</w:t>
      </w:r>
      <w:bookmarkStart w:id="436" w:name="QQ230503000404_2_4"/>
      <w:r w:rsidRPr="00A13063">
        <w:rPr>
          <w:rFonts w:hint="eastAsia"/>
          <w:szCs w:val="22"/>
        </w:rPr>
        <w:t>最終可能增加</w:t>
      </w:r>
      <w:r w:rsidRPr="00A13063">
        <w:rPr>
          <w:rFonts w:hint="eastAsia"/>
          <w:szCs w:val="22"/>
          <w:lang w:eastAsia="zh-HK"/>
        </w:rPr>
        <w:t>族群與階級</w:t>
      </w:r>
      <w:r w:rsidRPr="00A13063">
        <w:rPr>
          <w:rFonts w:hint="eastAsia"/>
          <w:szCs w:val="22"/>
        </w:rPr>
        <w:t>的過度分化</w:t>
      </w:r>
      <w:r>
        <w:t xml:space="preserve">　</w:t>
      </w:r>
      <w:bookmarkEnd w:id="426"/>
      <w:bookmarkEnd w:id="436"/>
    </w:p>
    <w:p w14:paraId="7C5A0C00" w14:textId="20CB0B06" w:rsidR="00BF10FD" w:rsidRDefault="00BF10FD" w:rsidP="00BF10FD">
      <w:pPr>
        <w:snapToGrid w:val="0"/>
        <w:spacing w:line="286" w:lineRule="auto"/>
        <w:ind w:left="990" w:hanging="990"/>
        <w:textAlignment w:val="center"/>
        <w:rPr>
          <w:rFonts w:eastAsia="DengXian"/>
          <w:lang w:eastAsia="zh-CN"/>
        </w:rPr>
      </w:pPr>
      <w:bookmarkStart w:id="437" w:name="AQ230503000404_M"/>
      <w:bookmarkStart w:id="438" w:name="AQ230503000404"/>
      <w:r>
        <w:rPr>
          <w:color w:val="FF0000"/>
          <w:bdr w:val="single" w:sz="2" w:space="0" w:color="auto" w:shadow="1"/>
        </w:rPr>
        <w:t>解答</w:t>
      </w:r>
      <w:r>
        <w:rPr>
          <w:color w:val="FF0000"/>
          <w:bdr w:val="single" w:sz="2" w:space="0" w:color="auto" w:shadow="1"/>
        </w:rPr>
        <w:t xml:space="preserve"> </w:t>
      </w:r>
      <w:r>
        <w:rPr>
          <w:color w:val="FF0000"/>
        </w:rPr>
        <w:t xml:space="preserve">　</w:t>
      </w:r>
      <w:bookmarkEnd w:id="437"/>
      <w:r>
        <w:rPr>
          <w:color w:val="FF0000"/>
        </w:rPr>
        <w:t>(</w:t>
      </w:r>
      <w:r w:rsidR="00FD3BD4">
        <w:rPr>
          <w:rFonts w:hint="eastAsia"/>
          <w:color w:val="FF0000"/>
        </w:rPr>
        <w:t>44</w:t>
      </w:r>
      <w:r>
        <w:rPr>
          <w:color w:val="FF0000"/>
        </w:rPr>
        <w:t>)</w:t>
      </w:r>
      <w:bookmarkStart w:id="439" w:name="AQ230503000404_1"/>
      <w:r>
        <w:rPr>
          <w:color w:val="FF0000"/>
        </w:rPr>
        <w:t>A</w:t>
      </w:r>
      <w:r>
        <w:rPr>
          <w:color w:val="FF0000"/>
        </w:rPr>
        <w:t xml:space="preserve">　</w:t>
      </w:r>
      <w:bookmarkEnd w:id="439"/>
      <w:r>
        <w:rPr>
          <w:color w:val="FF0000"/>
        </w:rPr>
        <w:t>(</w:t>
      </w:r>
      <w:r w:rsidR="00FD3BD4">
        <w:rPr>
          <w:rFonts w:hint="eastAsia"/>
          <w:color w:val="FF0000"/>
        </w:rPr>
        <w:t>45</w:t>
      </w:r>
      <w:r>
        <w:rPr>
          <w:color w:val="FF0000"/>
        </w:rPr>
        <w:t>)</w:t>
      </w:r>
      <w:bookmarkStart w:id="440" w:name="AQ230503000404_2"/>
      <w:r>
        <w:rPr>
          <w:color w:val="FF0000"/>
        </w:rPr>
        <w:t>D</w:t>
      </w:r>
      <w:r>
        <w:rPr>
          <w:color w:val="FF0000"/>
        </w:rPr>
        <w:t xml:space="preserve">　</w:t>
      </w:r>
      <w:bookmarkEnd w:id="438"/>
      <w:bookmarkEnd w:id="440"/>
    </w:p>
    <w:p w14:paraId="59ACBD75" w14:textId="65A37BA8" w:rsidR="00BF10FD" w:rsidRDefault="00BF10FD" w:rsidP="00BF10FD">
      <w:pPr>
        <w:snapToGrid w:val="0"/>
        <w:spacing w:line="286" w:lineRule="auto"/>
        <w:ind w:left="1420" w:hanging="420"/>
        <w:textAlignment w:val="center"/>
        <w:rPr>
          <w:rFonts w:eastAsia="DengXian"/>
          <w:lang w:eastAsia="zh-CN"/>
        </w:rPr>
      </w:pPr>
      <w:bookmarkStart w:id="441" w:name="RQ230330001608_2_4"/>
      <w:bookmarkStart w:id="442" w:name="RQ230330001608"/>
      <w:r>
        <w:rPr>
          <w:color w:val="008000"/>
        </w:rPr>
        <w:t xml:space="preserve">　</w:t>
      </w:r>
      <w:bookmarkEnd w:id="441"/>
      <w:bookmarkEnd w:id="442"/>
    </w:p>
    <w:p w14:paraId="18B1673E" w14:textId="6CAAEB31" w:rsidR="008D7844" w:rsidRDefault="008D7844" w:rsidP="008D7844">
      <w:pPr>
        <w:ind w:left="561" w:hangingChars="200" w:hanging="561"/>
        <w:rPr>
          <w:rFonts w:ascii="標楷體" w:eastAsia="標楷體" w:hAnsi="標楷體"/>
          <w:b/>
          <w:color w:val="191800"/>
          <w:sz w:val="32"/>
          <w:szCs w:val="32"/>
        </w:rPr>
      </w:pPr>
      <w:r w:rsidRPr="00A4324C">
        <w:rPr>
          <w:rFonts w:ascii="標楷體" w:eastAsia="標楷體" w:hAnsi="標楷體" w:hint="eastAsia"/>
          <w:b/>
          <w:color w:val="191800"/>
          <w:sz w:val="28"/>
          <w:szCs w:val="28"/>
        </w:rPr>
        <w:t>三 、多選題9% (3小題，每題3分，</w:t>
      </w:r>
      <w:r w:rsidRPr="00132148">
        <w:rPr>
          <w:rFonts w:ascii="標楷體" w:eastAsia="標楷體" w:hAnsi="標楷體" w:hint="eastAsia"/>
          <w:b/>
          <w:color w:val="191800"/>
          <w:sz w:val="28"/>
          <w:szCs w:val="28"/>
        </w:rPr>
        <w:t>需畫卡</w:t>
      </w:r>
      <w:r>
        <w:rPr>
          <w:rFonts w:ascii="標楷體" w:eastAsia="標楷體" w:hAnsi="標楷體" w:hint="eastAsia"/>
          <w:b/>
          <w:color w:val="191800"/>
          <w:sz w:val="28"/>
          <w:szCs w:val="28"/>
        </w:rPr>
        <w:t>。</w:t>
      </w:r>
      <w:r w:rsidRPr="00A4324C">
        <w:rPr>
          <w:rFonts w:ascii="標楷體" w:eastAsia="標楷體" w:hAnsi="標楷體" w:hint="eastAsia"/>
          <w:b/>
          <w:color w:val="191800"/>
          <w:sz w:val="28"/>
          <w:szCs w:val="28"/>
        </w:rPr>
        <w:t>各選項獨立計分，不倒扣分數)</w:t>
      </w:r>
      <w:r w:rsidRPr="006A0B98">
        <w:rPr>
          <w:rFonts w:hint="eastAsia"/>
          <w:szCs w:val="22"/>
        </w:rPr>
        <w:t xml:space="preserve">　</w:t>
      </w:r>
      <w:r w:rsidRPr="00AC6CFB">
        <w:rPr>
          <w:rFonts w:ascii="微軟正黑體" w:eastAsia="微軟正黑體" w:hAnsi="微軟正黑體" w:hint="eastAsia"/>
          <w:b/>
          <w:sz w:val="26"/>
          <w:szCs w:val="26"/>
        </w:rPr>
        <w:t>三 、</w:t>
      </w:r>
    </w:p>
    <w:p w14:paraId="4BCE3391" w14:textId="1E4E53B7" w:rsidR="00DC7E27" w:rsidRDefault="00DC7E27" w:rsidP="00DC7E27">
      <w:pPr>
        <w:snapToGrid w:val="0"/>
        <w:spacing w:line="286" w:lineRule="auto"/>
        <w:textAlignment w:val="center"/>
        <w:rPr>
          <w:rFonts w:eastAsia="DengXian"/>
          <w:lang w:eastAsia="zh-CN"/>
        </w:rPr>
      </w:pPr>
      <w:bookmarkStart w:id="443" w:name="QQ230329002848_1_H"/>
      <w:bookmarkStart w:id="444" w:name="QQ230329002848"/>
      <w:r>
        <w:rPr>
          <w:rFonts w:hint="eastAsia"/>
        </w:rPr>
        <w:t>46.</w:t>
      </w:r>
      <w:r>
        <w:t>（　　）</w:t>
      </w:r>
      <w:r>
        <w:rPr>
          <w:rFonts w:hint="eastAsia"/>
          <w:szCs w:val="22"/>
        </w:rPr>
        <w:t>有論者批評，總統雖然代表政府向原住民族道歉，並設置「總統府原住民族歷史正義與轉型正義委員會」，但除了原住民族正名相關權益獲得實質成果外，保障土地權的進展龜速，而自治權的立法幾乎等同宣告停擺。下列哪些原住民族相關政策，已經在我國制度當中落實？</w:t>
      </w:r>
      <w:r>
        <w:t xml:space="preserve">　</w:t>
      </w:r>
      <w:bookmarkEnd w:id="443"/>
      <w:r>
        <w:t>(A)</w:t>
      </w:r>
      <w:bookmarkStart w:id="445" w:name="QQ230329002848_1_1"/>
      <w:r>
        <w:rPr>
          <w:rFonts w:hint="eastAsia"/>
          <w:szCs w:val="22"/>
        </w:rPr>
        <w:t>通過《原住民族自治法》，落實地方自治的精神</w:t>
      </w:r>
      <w:r>
        <w:t xml:space="preserve">　</w:t>
      </w:r>
      <w:bookmarkEnd w:id="445"/>
      <w:r>
        <w:t>(B)</w:t>
      </w:r>
      <w:bookmarkStart w:id="446" w:name="QQ230329002848_1_2"/>
      <w:r>
        <w:rPr>
          <w:rFonts w:hint="eastAsia"/>
          <w:szCs w:val="22"/>
        </w:rPr>
        <w:t>設置直轄市山地原住民區，區長由住民選舉產生</w:t>
      </w:r>
      <w:r>
        <w:t xml:space="preserve">　</w:t>
      </w:r>
      <w:bookmarkEnd w:id="446"/>
      <w:r>
        <w:t>(C)</w:t>
      </w:r>
      <w:bookmarkStart w:id="447" w:name="QQ230329002848_1_3"/>
      <w:r>
        <w:rPr>
          <w:rFonts w:hint="eastAsia"/>
          <w:szCs w:val="22"/>
        </w:rPr>
        <w:t>原住民得申請回復其傳統姓名，以羅馬拼音登記</w:t>
      </w:r>
      <w:r>
        <w:t xml:space="preserve">　</w:t>
      </w:r>
      <w:bookmarkEnd w:id="447"/>
      <w:r>
        <w:t>(D)</w:t>
      </w:r>
      <w:bookmarkStart w:id="448" w:name="QQ230329002848_1_4"/>
      <w:r>
        <w:rPr>
          <w:rFonts w:hint="eastAsia"/>
          <w:szCs w:val="22"/>
        </w:rPr>
        <w:t>傳統領域上私有土地，變更所有權並歸部落所有</w:t>
      </w:r>
      <w:r>
        <w:t xml:space="preserve">　</w:t>
      </w:r>
      <w:bookmarkEnd w:id="448"/>
      <w:r>
        <w:t>(E)</w:t>
      </w:r>
      <w:bookmarkStart w:id="449" w:name="QQ230329002848_1_5"/>
      <w:r>
        <w:rPr>
          <w:rFonts w:hint="eastAsia"/>
          <w:szCs w:val="22"/>
        </w:rPr>
        <w:t>落實部落自治，排除地方自治團體的管轄與規範</w:t>
      </w:r>
      <w:r>
        <w:t xml:space="preserve">　</w:t>
      </w:r>
      <w:bookmarkEnd w:id="444"/>
      <w:bookmarkEnd w:id="449"/>
    </w:p>
    <w:p w14:paraId="19CB9227" w14:textId="28729AC1" w:rsidR="00DC7E27" w:rsidRDefault="00DC7E27" w:rsidP="00DC7E27">
      <w:pPr>
        <w:snapToGrid w:val="0"/>
        <w:spacing w:line="286" w:lineRule="auto"/>
        <w:ind w:left="990" w:hanging="990"/>
        <w:textAlignment w:val="center"/>
        <w:rPr>
          <w:rFonts w:eastAsia="DengXian"/>
          <w:lang w:eastAsia="zh-CN"/>
        </w:rPr>
      </w:pPr>
      <w:bookmarkStart w:id="450" w:name="AQ230329002848"/>
      <w:r>
        <w:rPr>
          <w:color w:val="FF0000"/>
          <w:bdr w:val="single" w:sz="2" w:space="0" w:color="auto" w:shadow="1"/>
        </w:rPr>
        <w:t>解答</w:t>
      </w:r>
      <w:r>
        <w:rPr>
          <w:color w:val="FF0000"/>
          <w:bdr w:val="single" w:sz="2" w:space="0" w:color="auto" w:shadow="1"/>
        </w:rPr>
        <w:t xml:space="preserve"> </w:t>
      </w:r>
      <w:r>
        <w:rPr>
          <w:color w:val="FF0000"/>
        </w:rPr>
        <w:t xml:space="preserve">　</w:t>
      </w:r>
      <w:bookmarkStart w:id="451" w:name="AQ230329002848_1"/>
      <w:r>
        <w:rPr>
          <w:color w:val="FF0000"/>
        </w:rPr>
        <w:t>BC</w:t>
      </w:r>
      <w:r>
        <w:rPr>
          <w:color w:val="FF0000"/>
        </w:rPr>
        <w:t xml:space="preserve">　</w:t>
      </w:r>
      <w:bookmarkEnd w:id="450"/>
      <w:bookmarkEnd w:id="451"/>
    </w:p>
    <w:p w14:paraId="609974FA" w14:textId="77777777" w:rsidR="006731D3" w:rsidRDefault="006731D3" w:rsidP="00CE76F9">
      <w:pPr>
        <w:snapToGrid w:val="0"/>
        <w:spacing w:line="286" w:lineRule="auto"/>
        <w:textAlignment w:val="center"/>
      </w:pPr>
      <w:bookmarkStart w:id="452" w:name="QQ230508000145_1_H"/>
      <w:bookmarkStart w:id="453" w:name="QQ230508000145"/>
    </w:p>
    <w:p w14:paraId="444A4EAC" w14:textId="4CEDF9EA" w:rsidR="00CE76F9" w:rsidRDefault="00CE76F9" w:rsidP="00CE76F9">
      <w:pPr>
        <w:snapToGrid w:val="0"/>
        <w:spacing w:line="286" w:lineRule="auto"/>
        <w:textAlignment w:val="center"/>
        <w:rPr>
          <w:rFonts w:eastAsia="DengXian"/>
          <w:lang w:eastAsia="zh-CN"/>
        </w:rPr>
      </w:pPr>
      <w:r>
        <w:rPr>
          <w:rFonts w:hint="eastAsia"/>
        </w:rPr>
        <w:lastRenderedPageBreak/>
        <w:t>47.</w:t>
      </w:r>
      <w:r>
        <w:t>（　　）</w:t>
      </w:r>
      <w:r>
        <w:rPr>
          <w:rFonts w:hint="eastAsia"/>
        </w:rPr>
        <w:t>媒體是社會上提供訊息的重要管道，也同時扮演促進公共意見討論的公共性角色。而民主國家的新聞媒體多數是由民間人士或企業所投資設立的商業媒體為主，以及部分因彌補商業媒體公共性不足的公共媒體。同樣作為媒體，但二者仍有各自不同的特徵，下列哪些為是？</w:t>
      </w:r>
      <w:r>
        <w:t xml:space="preserve">　</w:t>
      </w:r>
      <w:bookmarkEnd w:id="452"/>
      <w:r>
        <w:t>(A)</w:t>
      </w:r>
      <w:bookmarkStart w:id="454" w:name="QQ230508000145_1_1"/>
      <w:r>
        <w:rPr>
          <w:rFonts w:hint="eastAsia"/>
        </w:rPr>
        <w:t>公共媒體經費來自政府預算、稅收或全民捐助，為政府所有</w:t>
      </w:r>
      <w:r>
        <w:t xml:space="preserve">　</w:t>
      </w:r>
      <w:bookmarkEnd w:id="454"/>
      <w:r>
        <w:t>(B)</w:t>
      </w:r>
      <w:bookmarkStart w:id="455" w:name="QQ230508000145_1_2"/>
      <w:r>
        <w:rPr>
          <w:rFonts w:hint="eastAsia"/>
        </w:rPr>
        <w:t>公共媒體組成與運作受法律保障，可免於政府或商業的影響</w:t>
      </w:r>
      <w:r>
        <w:t xml:space="preserve">　</w:t>
      </w:r>
      <w:bookmarkEnd w:id="455"/>
      <w:r>
        <w:t>(C)</w:t>
      </w:r>
      <w:bookmarkStart w:id="456" w:name="QQ230508000145_1_3"/>
      <w:r>
        <w:rPr>
          <w:rFonts w:hint="eastAsia"/>
        </w:rPr>
        <w:t>商業媒體因較為重視商業利益，故無法發揮媒體公共性角色</w:t>
      </w:r>
      <w:r>
        <w:t xml:space="preserve">　</w:t>
      </w:r>
      <w:bookmarkEnd w:id="456"/>
      <w:r>
        <w:t>(D)</w:t>
      </w:r>
      <w:bookmarkStart w:id="457" w:name="QQ230508000145_1_4"/>
      <w:r>
        <w:rPr>
          <w:rFonts w:hint="eastAsia"/>
        </w:rPr>
        <w:t>商業媒體因公共性角色較為不足，政府應致力發展公共媒體</w:t>
      </w:r>
      <w:r>
        <w:t xml:space="preserve">　</w:t>
      </w:r>
      <w:bookmarkEnd w:id="457"/>
      <w:r>
        <w:t>(E)</w:t>
      </w:r>
      <w:bookmarkStart w:id="458" w:name="QQ230508000145_1_5"/>
      <w:r>
        <w:rPr>
          <w:rFonts w:hint="eastAsia"/>
        </w:rPr>
        <w:t>商業媒體受市場競爭挑戰，有助促進多元與創新及民主發展</w:t>
      </w:r>
      <w:r>
        <w:t xml:space="preserve">　</w:t>
      </w:r>
      <w:bookmarkEnd w:id="453"/>
      <w:bookmarkEnd w:id="458"/>
    </w:p>
    <w:p w14:paraId="16CE1D99" w14:textId="7A297508" w:rsidR="00CE76F9" w:rsidRDefault="00CE76F9" w:rsidP="00CE76F9">
      <w:pPr>
        <w:snapToGrid w:val="0"/>
        <w:spacing w:line="286" w:lineRule="auto"/>
        <w:ind w:left="990" w:hanging="990"/>
        <w:textAlignment w:val="center"/>
        <w:rPr>
          <w:rFonts w:eastAsia="DengXian"/>
          <w:lang w:eastAsia="zh-CN"/>
        </w:rPr>
      </w:pPr>
      <w:bookmarkStart w:id="459" w:name="AQ230508000145"/>
      <w:r>
        <w:rPr>
          <w:color w:val="FF0000"/>
          <w:bdr w:val="single" w:sz="2" w:space="0" w:color="auto" w:shadow="1"/>
        </w:rPr>
        <w:t>解答</w:t>
      </w:r>
      <w:r>
        <w:rPr>
          <w:color w:val="FF0000"/>
          <w:bdr w:val="single" w:sz="2" w:space="0" w:color="auto" w:shadow="1"/>
        </w:rPr>
        <w:t xml:space="preserve"> </w:t>
      </w:r>
      <w:r>
        <w:rPr>
          <w:color w:val="FF0000"/>
        </w:rPr>
        <w:t xml:space="preserve">　</w:t>
      </w:r>
      <w:bookmarkStart w:id="460" w:name="AQ230508000145_1"/>
      <w:r>
        <w:rPr>
          <w:color w:val="FF0000"/>
        </w:rPr>
        <w:t>BE</w:t>
      </w:r>
      <w:r>
        <w:rPr>
          <w:color w:val="FF0000"/>
        </w:rPr>
        <w:t xml:space="preserve">　</w:t>
      </w:r>
      <w:bookmarkEnd w:id="459"/>
      <w:bookmarkEnd w:id="460"/>
    </w:p>
    <w:p w14:paraId="72A99365" w14:textId="77777777" w:rsidR="008D7844" w:rsidRDefault="008D7844" w:rsidP="008D7844">
      <w:pPr>
        <w:ind w:left="641" w:hangingChars="200" w:hanging="641"/>
        <w:rPr>
          <w:rFonts w:ascii="標楷體" w:eastAsia="標楷體" w:hAnsi="標楷體"/>
          <w:b/>
          <w:color w:val="191800"/>
          <w:sz w:val="32"/>
          <w:szCs w:val="32"/>
        </w:rPr>
      </w:pPr>
    </w:p>
    <w:p w14:paraId="18643777" w14:textId="3FEBFBC9" w:rsidR="006731D3" w:rsidRDefault="00130E76" w:rsidP="006731D3">
      <w:pPr>
        <w:snapToGrid w:val="0"/>
        <w:spacing w:line="286" w:lineRule="auto"/>
        <w:textAlignment w:val="center"/>
        <w:rPr>
          <w:rFonts w:ascii="細明體" w:hAnsi="細明體"/>
          <w:color w:val="0000FF"/>
          <w:kern w:val="0"/>
          <w:lang w:eastAsia="zh-CN"/>
        </w:rPr>
      </w:pPr>
      <w:bookmarkStart w:id="461" w:name="QQ230329002843_1_H"/>
      <w:bookmarkStart w:id="462" w:name="QQ230329002843"/>
      <w:r>
        <w:rPr>
          <w:rFonts w:hint="eastAsia"/>
        </w:rPr>
        <w:t>48.</w:t>
      </w:r>
      <w:r>
        <w:t>（　　）</w:t>
      </w:r>
      <w:r>
        <w:rPr>
          <w:rFonts w:hint="eastAsia"/>
          <w:szCs w:val="22"/>
        </w:rPr>
        <w:t>我國藍綠兩黨皆表態要推動修憲將我國政府體制轉為內閣制，然而目前皆無疾而終。有論者批評：「這些年來有能力競逐總統大位的政治人物，只要提出支持內閣制，大概都是假動作，虛晃一招而已。總統權力一把抓，分贓方便，只要當了家，如果還贊成內閣制，政治腦袋一定有問題。」從上述的論者批評可以推測，我國若修憲推動仿英國的內閣制，將會面臨的挑戰有哪些？</w:t>
      </w:r>
      <w:r>
        <w:t xml:space="preserve">　</w:t>
      </w:r>
      <w:bookmarkEnd w:id="461"/>
      <w:r>
        <w:t>(A)</w:t>
      </w:r>
      <w:bookmarkStart w:id="463" w:name="QQ230329002843_1_1"/>
      <w:r>
        <w:rPr>
          <w:rFonts w:hint="eastAsia"/>
          <w:szCs w:val="22"/>
        </w:rPr>
        <w:t>行政權的歸屬發生轉移，總統的權力銳減</w:t>
      </w:r>
      <w:r>
        <w:t xml:space="preserve">　</w:t>
      </w:r>
      <w:bookmarkEnd w:id="463"/>
      <w:r>
        <w:t>(B)</w:t>
      </w:r>
      <w:bookmarkStart w:id="464" w:name="QQ230329002843_1_2"/>
      <w:r>
        <w:rPr>
          <w:rFonts w:hint="eastAsia"/>
          <w:szCs w:val="22"/>
        </w:rPr>
        <w:t>總統變成虛位元首，可能不再由民選產生</w:t>
      </w:r>
      <w:r>
        <w:t xml:space="preserve">　</w:t>
      </w:r>
      <w:bookmarkEnd w:id="464"/>
      <w:r>
        <w:t>(C)</w:t>
      </w:r>
      <w:bookmarkStart w:id="465" w:name="QQ230329002843_1_3"/>
      <w:r>
        <w:rPr>
          <w:rFonts w:hint="eastAsia"/>
          <w:szCs w:val="22"/>
        </w:rPr>
        <w:t>總統不再享有法案提案權，政策推動緩慢</w:t>
      </w:r>
      <w:r>
        <w:t xml:space="preserve">　</w:t>
      </w:r>
      <w:bookmarkEnd w:id="465"/>
      <w:r>
        <w:t>(D)</w:t>
      </w:r>
      <w:bookmarkStart w:id="466" w:name="QQ230329002843_1_4"/>
      <w:r>
        <w:rPr>
          <w:rFonts w:hint="eastAsia"/>
          <w:szCs w:val="22"/>
        </w:rPr>
        <w:t>須多個政黨籌組聯合內閣，國會政黨林立</w:t>
      </w:r>
      <w:r>
        <w:t xml:space="preserve">　</w:t>
      </w:r>
      <w:bookmarkEnd w:id="466"/>
      <w:r>
        <w:t>(E)</w:t>
      </w:r>
      <w:bookmarkStart w:id="467" w:name="QQ230329002843_1_5"/>
      <w:r>
        <w:rPr>
          <w:rFonts w:hint="eastAsia"/>
          <w:szCs w:val="22"/>
        </w:rPr>
        <w:t>立委得兼任行政首長，但須培養行政能力</w:t>
      </w:r>
      <w:r>
        <w:t xml:space="preserve">　</w:t>
      </w:r>
      <w:bookmarkEnd w:id="462"/>
      <w:bookmarkEnd w:id="467"/>
    </w:p>
    <w:p w14:paraId="2DAD5AE8" w14:textId="5B272A68" w:rsidR="00130E76" w:rsidRPr="00566C7E" w:rsidRDefault="00130E76" w:rsidP="00130E76">
      <w:pPr>
        <w:jc w:val="right"/>
      </w:pPr>
    </w:p>
    <w:p w14:paraId="6E85307F" w14:textId="77777777" w:rsidR="00130E76" w:rsidRDefault="00130E76" w:rsidP="00130E76">
      <w:pPr>
        <w:snapToGrid w:val="0"/>
        <w:spacing w:line="286" w:lineRule="auto"/>
        <w:ind w:left="990" w:hanging="990"/>
        <w:textAlignment w:val="center"/>
        <w:rPr>
          <w:rFonts w:eastAsia="DengXian"/>
          <w:lang w:eastAsia="zh-CN"/>
        </w:rPr>
      </w:pPr>
      <w:bookmarkStart w:id="468" w:name="AQ230329002843"/>
      <w:r>
        <w:rPr>
          <w:color w:val="FF0000"/>
          <w:bdr w:val="single" w:sz="2" w:space="0" w:color="auto" w:shadow="1"/>
        </w:rPr>
        <w:t xml:space="preserve"> </w:t>
      </w:r>
      <w:r>
        <w:rPr>
          <w:color w:val="FF0000"/>
          <w:bdr w:val="single" w:sz="2" w:space="0" w:color="auto" w:shadow="1"/>
        </w:rPr>
        <w:t>解答</w:t>
      </w:r>
      <w:r>
        <w:rPr>
          <w:color w:val="FF0000"/>
          <w:bdr w:val="single" w:sz="2" w:space="0" w:color="auto" w:shadow="1"/>
        </w:rPr>
        <w:t xml:space="preserve"> </w:t>
      </w:r>
      <w:r>
        <w:rPr>
          <w:color w:val="FF0000"/>
        </w:rPr>
        <w:t xml:space="preserve">　</w:t>
      </w:r>
      <w:bookmarkStart w:id="469" w:name="AQ230329002843_1"/>
      <w:r>
        <w:rPr>
          <w:color w:val="FF0000"/>
        </w:rPr>
        <w:t>ABE</w:t>
      </w:r>
      <w:r>
        <w:rPr>
          <w:color w:val="FF0000"/>
        </w:rPr>
        <w:t xml:space="preserve">　</w:t>
      </w:r>
      <w:bookmarkEnd w:id="468"/>
      <w:bookmarkEnd w:id="469"/>
    </w:p>
    <w:p w14:paraId="231774C2" w14:textId="4AB7B885" w:rsidR="008D7844" w:rsidRDefault="008D7844" w:rsidP="008D7844">
      <w:pPr>
        <w:ind w:left="641" w:hangingChars="200" w:hanging="641"/>
        <w:rPr>
          <w:rFonts w:ascii="標楷體" w:eastAsia="標楷體" w:hAnsi="標楷體"/>
          <w:b/>
          <w:color w:val="191800"/>
          <w:sz w:val="32"/>
          <w:szCs w:val="32"/>
        </w:rPr>
      </w:pPr>
    </w:p>
    <w:p w14:paraId="427B3749" w14:textId="0AFDD979" w:rsidR="008D7844" w:rsidRPr="00132148" w:rsidRDefault="00F6360B" w:rsidP="008D7844">
      <w:pPr>
        <w:ind w:left="641" w:hangingChars="200" w:hanging="641"/>
        <w:rPr>
          <w:rFonts w:ascii="標楷體" w:eastAsia="標楷體" w:hAnsi="標楷體"/>
          <w:b/>
          <w:color w:val="191800"/>
          <w:sz w:val="32"/>
          <w:szCs w:val="32"/>
        </w:rPr>
      </w:pPr>
      <w:r>
        <w:rPr>
          <w:rFonts w:ascii="標楷體" w:eastAsia="標楷體" w:hAnsi="標楷體" w:hint="eastAsia"/>
          <w:b/>
          <w:color w:val="191800"/>
          <w:sz w:val="32"/>
          <w:szCs w:val="32"/>
        </w:rPr>
        <w:t xml:space="preserve">  </w:t>
      </w:r>
      <w:r w:rsidR="008D7844" w:rsidRPr="00F6360B">
        <w:rPr>
          <w:rFonts w:ascii="標楷體" w:eastAsia="標楷體" w:hAnsi="標楷體" w:hint="eastAsia"/>
          <w:b/>
          <w:color w:val="191800"/>
          <w:sz w:val="28"/>
          <w:szCs w:val="28"/>
        </w:rPr>
        <w:t>國立臺東高級中學112學年度第二學期期</w:t>
      </w:r>
      <w:r w:rsidRPr="00F6360B">
        <w:rPr>
          <w:rFonts w:ascii="標楷體" w:eastAsia="標楷體" w:hAnsi="標楷體" w:hint="eastAsia"/>
          <w:b/>
          <w:color w:val="191800"/>
          <w:sz w:val="28"/>
          <w:szCs w:val="28"/>
        </w:rPr>
        <w:t>末</w:t>
      </w:r>
      <w:r w:rsidR="008D7844" w:rsidRPr="00F6360B">
        <w:rPr>
          <w:rFonts w:ascii="標楷體" w:eastAsia="標楷體" w:hAnsi="標楷體" w:hint="eastAsia"/>
          <w:b/>
          <w:color w:val="191800"/>
          <w:sz w:val="28"/>
          <w:szCs w:val="28"/>
        </w:rPr>
        <w:t>考 高一公民</w:t>
      </w:r>
      <w:r w:rsidR="008D7844" w:rsidRPr="00F6360B">
        <w:rPr>
          <w:rFonts w:ascii="標楷體" w:eastAsia="標楷體" w:hAnsi="標楷體"/>
          <w:b/>
          <w:color w:val="191800"/>
          <w:sz w:val="28"/>
          <w:szCs w:val="28"/>
        </w:rPr>
        <w:t>與社會</w:t>
      </w:r>
      <w:r w:rsidR="008D7844" w:rsidRPr="00F6360B">
        <w:rPr>
          <w:rFonts w:ascii="標楷體" w:eastAsia="標楷體" w:hAnsi="標楷體" w:hint="eastAsia"/>
          <w:b/>
          <w:color w:val="191800"/>
          <w:sz w:val="28"/>
          <w:szCs w:val="28"/>
        </w:rPr>
        <w:t>科試卷</w:t>
      </w:r>
      <w:r w:rsidR="008D7844" w:rsidRPr="00132148">
        <w:rPr>
          <w:rFonts w:ascii="標楷體" w:eastAsia="標楷體" w:hAnsi="標楷體" w:hint="eastAsia"/>
          <w:b/>
          <w:color w:val="191800"/>
          <w:sz w:val="22"/>
          <w:szCs w:val="22"/>
        </w:rPr>
        <w:t>11</w:t>
      </w:r>
      <w:r w:rsidR="008D7844">
        <w:rPr>
          <w:rFonts w:ascii="標楷體" w:eastAsia="標楷體" w:hAnsi="標楷體" w:hint="eastAsia"/>
          <w:b/>
          <w:color w:val="191800"/>
          <w:sz w:val="22"/>
          <w:szCs w:val="22"/>
        </w:rPr>
        <w:t>3</w:t>
      </w:r>
      <w:r w:rsidR="008D7844" w:rsidRPr="00132148">
        <w:rPr>
          <w:rFonts w:ascii="標楷體" w:eastAsia="標楷體" w:hAnsi="標楷體" w:hint="eastAsia"/>
          <w:b/>
          <w:color w:val="191800"/>
          <w:sz w:val="22"/>
          <w:szCs w:val="22"/>
        </w:rPr>
        <w:t>.</w:t>
      </w:r>
      <w:r w:rsidR="00DC15CE">
        <w:rPr>
          <w:rFonts w:ascii="標楷體" w:eastAsia="標楷體" w:hAnsi="標楷體" w:hint="eastAsia"/>
          <w:b/>
          <w:color w:val="191800"/>
          <w:sz w:val="22"/>
          <w:szCs w:val="22"/>
        </w:rPr>
        <w:t>06</w:t>
      </w:r>
      <w:r w:rsidR="008D7844" w:rsidRPr="00132148">
        <w:rPr>
          <w:rFonts w:ascii="標楷體" w:eastAsia="標楷體" w:hAnsi="標楷體" w:hint="eastAsia"/>
          <w:b/>
          <w:color w:val="191800"/>
          <w:sz w:val="22"/>
          <w:szCs w:val="22"/>
        </w:rPr>
        <w:t>.</w:t>
      </w:r>
      <w:r w:rsidR="00DC15CE">
        <w:rPr>
          <w:rFonts w:ascii="標楷體" w:eastAsia="標楷體" w:hAnsi="標楷體" w:hint="eastAsia"/>
          <w:b/>
          <w:color w:val="191800"/>
          <w:sz w:val="22"/>
          <w:szCs w:val="22"/>
        </w:rPr>
        <w:t>26</w:t>
      </w:r>
    </w:p>
    <w:p w14:paraId="0C04C55D" w14:textId="0DDA4017" w:rsidR="008D7844" w:rsidRPr="00F6360B" w:rsidRDefault="008D7844" w:rsidP="008D7844">
      <w:pPr>
        <w:ind w:left="641" w:hangingChars="200" w:hanging="641"/>
        <w:rPr>
          <w:rFonts w:ascii="標楷體" w:eastAsia="標楷體" w:hAnsi="標楷體"/>
          <w:b/>
          <w:color w:val="191800"/>
          <w:sz w:val="28"/>
          <w:szCs w:val="28"/>
        </w:rPr>
      </w:pPr>
      <w:r w:rsidRPr="00132148">
        <w:rPr>
          <w:rFonts w:ascii="標楷體" w:eastAsia="標楷體" w:hAnsi="標楷體" w:hint="eastAsia"/>
          <w:b/>
          <w:color w:val="191800"/>
          <w:sz w:val="32"/>
          <w:szCs w:val="32"/>
        </w:rPr>
        <w:t xml:space="preserve">   </w:t>
      </w:r>
      <w:r w:rsidR="005F6003" w:rsidRPr="00A4324C">
        <w:rPr>
          <w:rFonts w:ascii="標楷體" w:eastAsia="標楷體" w:hAnsi="標楷體" w:hint="eastAsia"/>
          <w:b/>
          <w:color w:val="191800"/>
          <w:sz w:val="28"/>
          <w:szCs w:val="28"/>
        </w:rPr>
        <w:t>考試範圍：公民與社會1</w:t>
      </w:r>
      <w:r w:rsidR="005F6003" w:rsidRPr="00A4324C">
        <w:rPr>
          <w:rFonts w:ascii="標楷體" w:eastAsia="標楷體" w:hAnsi="標楷體"/>
          <w:b/>
          <w:color w:val="191800"/>
          <w:sz w:val="28"/>
          <w:szCs w:val="28"/>
        </w:rPr>
        <w:t xml:space="preserve"> </w:t>
      </w:r>
      <w:r w:rsidR="005F6003" w:rsidRPr="00A4324C">
        <w:rPr>
          <w:rFonts w:ascii="標楷體" w:eastAsia="標楷體" w:hAnsi="標楷體" w:hint="eastAsia"/>
          <w:b/>
          <w:color w:val="191800"/>
          <w:sz w:val="28"/>
          <w:szCs w:val="28"/>
        </w:rPr>
        <w:t>第</w:t>
      </w:r>
      <w:r w:rsidR="005F6003">
        <w:rPr>
          <w:rFonts w:ascii="標楷體" w:eastAsia="標楷體" w:hAnsi="標楷體" w:hint="eastAsia"/>
          <w:b/>
          <w:color w:val="191800"/>
          <w:sz w:val="28"/>
          <w:szCs w:val="28"/>
        </w:rPr>
        <w:t>3</w:t>
      </w:r>
      <w:r w:rsidR="005F6003" w:rsidRPr="00A4324C">
        <w:rPr>
          <w:rFonts w:ascii="標楷體" w:eastAsia="標楷體" w:hAnsi="標楷體" w:hint="eastAsia"/>
          <w:b/>
          <w:color w:val="191800"/>
          <w:sz w:val="28"/>
          <w:szCs w:val="28"/>
        </w:rPr>
        <w:t>章</w:t>
      </w:r>
      <w:r w:rsidR="005F6003">
        <w:rPr>
          <w:rFonts w:ascii="標楷體" w:eastAsia="標楷體" w:hAnsi="標楷體" w:hint="eastAsia"/>
          <w:b/>
          <w:color w:val="191800"/>
          <w:sz w:val="28"/>
          <w:szCs w:val="28"/>
        </w:rPr>
        <w:t>第2、3節、</w:t>
      </w:r>
      <w:r w:rsidR="005F6003" w:rsidRPr="00A4324C">
        <w:rPr>
          <w:rFonts w:ascii="標楷體" w:eastAsia="標楷體" w:hAnsi="標楷體" w:hint="eastAsia"/>
          <w:b/>
          <w:color w:val="191800"/>
          <w:sz w:val="28"/>
          <w:szCs w:val="28"/>
        </w:rPr>
        <w:t>第</w:t>
      </w:r>
      <w:r w:rsidR="005F6003">
        <w:rPr>
          <w:rFonts w:ascii="標楷體" w:eastAsia="標楷體" w:hAnsi="標楷體" w:hint="eastAsia"/>
          <w:b/>
          <w:color w:val="191800"/>
          <w:sz w:val="28"/>
          <w:szCs w:val="28"/>
        </w:rPr>
        <w:t>5</w:t>
      </w:r>
      <w:r w:rsidR="005F6003" w:rsidRPr="00A4324C">
        <w:rPr>
          <w:rFonts w:ascii="標楷體" w:eastAsia="標楷體" w:hAnsi="標楷體" w:hint="eastAsia"/>
          <w:b/>
          <w:color w:val="191800"/>
          <w:sz w:val="28"/>
          <w:szCs w:val="28"/>
        </w:rPr>
        <w:t>章</w:t>
      </w:r>
      <w:r w:rsidR="005F6003">
        <w:rPr>
          <w:rFonts w:ascii="標楷體" w:eastAsia="標楷體" w:hAnsi="標楷體" w:hint="eastAsia"/>
          <w:b/>
          <w:color w:val="191800"/>
          <w:sz w:val="28"/>
          <w:szCs w:val="28"/>
        </w:rPr>
        <w:t>全</w:t>
      </w:r>
      <w:r w:rsidR="005F6003" w:rsidRPr="00A4324C">
        <w:rPr>
          <w:rFonts w:ascii="標楷體" w:eastAsia="標楷體" w:hAnsi="標楷體" w:hint="eastAsia"/>
          <w:b/>
          <w:color w:val="191800"/>
          <w:sz w:val="28"/>
          <w:szCs w:val="28"/>
        </w:rPr>
        <w:t xml:space="preserve"> </w:t>
      </w:r>
      <w:r w:rsidR="00F6360B">
        <w:rPr>
          <w:rFonts w:ascii="標楷體" w:eastAsia="標楷體" w:hAnsi="標楷體" w:hint="eastAsia"/>
          <w:b/>
          <w:color w:val="191800"/>
          <w:sz w:val="28"/>
          <w:szCs w:val="28"/>
        </w:rPr>
        <w:t xml:space="preserve"> </w:t>
      </w:r>
      <w:r w:rsidRPr="00F6360B">
        <w:rPr>
          <w:rFonts w:ascii="標楷體" w:eastAsia="標楷體" w:hAnsi="標楷體" w:hint="eastAsia"/>
          <w:b/>
          <w:color w:val="191800"/>
          <w:sz w:val="28"/>
          <w:szCs w:val="28"/>
        </w:rPr>
        <w:t xml:space="preserve">適用班級：101-104                  </w:t>
      </w:r>
      <w:r w:rsidRPr="00F6360B">
        <w:rPr>
          <w:rFonts w:ascii="標楷體" w:eastAsia="標楷體" w:hAnsi="標楷體"/>
          <w:b/>
          <w:color w:val="191800"/>
          <w:sz w:val="28"/>
          <w:szCs w:val="28"/>
        </w:rPr>
        <w:t xml:space="preserve">                        </w:t>
      </w:r>
    </w:p>
    <w:p w14:paraId="2E142C18" w14:textId="39563916" w:rsidR="008D7844" w:rsidRPr="00F6360B" w:rsidRDefault="008D7844" w:rsidP="008D7844">
      <w:pPr>
        <w:ind w:left="561" w:hangingChars="200" w:hanging="561"/>
        <w:rPr>
          <w:rFonts w:ascii="標楷體" w:eastAsia="標楷體" w:hAnsi="標楷體"/>
          <w:b/>
          <w:color w:val="191800"/>
          <w:sz w:val="28"/>
          <w:szCs w:val="28"/>
          <w:u w:val="single"/>
        </w:rPr>
      </w:pPr>
      <w:r w:rsidRPr="00F6360B">
        <w:rPr>
          <w:rFonts w:ascii="標楷體" w:eastAsia="標楷體" w:hAnsi="標楷體"/>
          <w:b/>
          <w:color w:val="191800"/>
          <w:sz w:val="28"/>
          <w:szCs w:val="28"/>
        </w:rPr>
        <w:t xml:space="preserve">                      班級:</w:t>
      </w:r>
      <w:r w:rsidRPr="00F6360B">
        <w:rPr>
          <w:rFonts w:ascii="標楷體" w:eastAsia="標楷體" w:hAnsi="標楷體"/>
          <w:b/>
          <w:color w:val="191800"/>
          <w:sz w:val="28"/>
          <w:szCs w:val="28"/>
          <w:u w:val="single"/>
        </w:rPr>
        <w:t xml:space="preserve">       </w:t>
      </w:r>
      <w:r w:rsidRPr="00F6360B">
        <w:rPr>
          <w:rFonts w:ascii="標楷體" w:eastAsia="標楷體" w:hAnsi="標楷體"/>
          <w:b/>
          <w:color w:val="191800"/>
          <w:sz w:val="28"/>
          <w:szCs w:val="28"/>
        </w:rPr>
        <w:t>姓名:</w:t>
      </w:r>
      <w:r w:rsidRPr="00F6360B">
        <w:rPr>
          <w:rFonts w:ascii="標楷體" w:eastAsia="標楷體" w:hAnsi="標楷體"/>
          <w:b/>
          <w:color w:val="191800"/>
          <w:sz w:val="28"/>
          <w:szCs w:val="28"/>
          <w:u w:val="single"/>
        </w:rPr>
        <w:t xml:space="preserve">       </w:t>
      </w:r>
      <w:r w:rsidRPr="00F6360B">
        <w:rPr>
          <w:rFonts w:ascii="標楷體" w:eastAsia="標楷體" w:hAnsi="標楷體"/>
          <w:b/>
          <w:color w:val="191800"/>
          <w:sz w:val="28"/>
          <w:szCs w:val="28"/>
        </w:rPr>
        <w:t>座號:</w:t>
      </w:r>
      <w:r w:rsidRPr="00F6360B">
        <w:rPr>
          <w:rFonts w:ascii="標楷體" w:eastAsia="標楷體" w:hAnsi="標楷體"/>
          <w:b/>
          <w:color w:val="191800"/>
          <w:sz w:val="28"/>
          <w:szCs w:val="28"/>
          <w:u w:val="single"/>
        </w:rPr>
        <w:t xml:space="preserve">         </w:t>
      </w:r>
      <w:r w:rsidRPr="00F6360B">
        <w:rPr>
          <w:rFonts w:ascii="標楷體" w:eastAsia="標楷體" w:hAnsi="標楷體"/>
          <w:b/>
          <w:color w:val="191800"/>
          <w:sz w:val="28"/>
          <w:szCs w:val="28"/>
        </w:rPr>
        <w:t>得分:</w:t>
      </w:r>
      <w:r w:rsidRPr="00F6360B">
        <w:rPr>
          <w:rFonts w:ascii="標楷體" w:eastAsia="標楷體" w:hAnsi="標楷體"/>
          <w:b/>
          <w:color w:val="191800"/>
          <w:sz w:val="28"/>
          <w:szCs w:val="28"/>
          <w:u w:val="single"/>
        </w:rPr>
        <w:t xml:space="preserve">            </w:t>
      </w:r>
      <w:r w:rsidRPr="00F6360B">
        <w:rPr>
          <w:rFonts w:ascii="標楷體" w:eastAsia="標楷體" w:hAnsi="標楷體"/>
          <w:b/>
          <w:color w:val="191800"/>
          <w:sz w:val="28"/>
          <w:szCs w:val="28"/>
        </w:rPr>
        <w:t xml:space="preserve">                                 </w:t>
      </w:r>
    </w:p>
    <w:p w14:paraId="4748F666" w14:textId="6EFB0A73" w:rsidR="008D7844" w:rsidRPr="00DC15CE" w:rsidRDefault="008D7844" w:rsidP="008D7844">
      <w:pPr>
        <w:ind w:left="561" w:hangingChars="200" w:hanging="561"/>
        <w:rPr>
          <w:rFonts w:ascii="標楷體" w:eastAsia="標楷體" w:hAnsi="標楷體"/>
          <w:b/>
          <w:i/>
          <w:color w:val="191800"/>
          <w:sz w:val="32"/>
          <w:szCs w:val="32"/>
          <w:u w:val="single"/>
        </w:rPr>
      </w:pPr>
      <w:r w:rsidRPr="00F6360B">
        <w:rPr>
          <w:rFonts w:ascii="標楷體" w:eastAsia="標楷體" w:hAnsi="標楷體"/>
          <w:b/>
          <w:color w:val="191800"/>
          <w:sz w:val="28"/>
          <w:szCs w:val="28"/>
        </w:rPr>
        <w:t xml:space="preserve">  </w:t>
      </w:r>
      <w:r w:rsidR="00DC15CE">
        <w:rPr>
          <w:rFonts w:ascii="標楷體" w:eastAsia="標楷體" w:hAnsi="標楷體" w:hint="eastAsia"/>
          <w:b/>
          <w:color w:val="191800"/>
          <w:sz w:val="28"/>
          <w:szCs w:val="28"/>
        </w:rPr>
        <w:t xml:space="preserve">    </w:t>
      </w:r>
      <w:r w:rsidR="00F6360B" w:rsidRPr="00DC15CE">
        <w:rPr>
          <w:rFonts w:ascii="標楷體" w:eastAsia="標楷體" w:hAnsi="標楷體"/>
          <w:b/>
          <w:i/>
          <w:color w:val="191800"/>
          <w:sz w:val="28"/>
          <w:szCs w:val="28"/>
          <w:u w:val="single"/>
        </w:rPr>
        <w:t>整頁繳回</w:t>
      </w:r>
    </w:p>
    <w:p w14:paraId="552172CE" w14:textId="297C494E" w:rsidR="008D7844" w:rsidRDefault="008D7844" w:rsidP="008D7844">
      <w:pPr>
        <w:ind w:left="641" w:hangingChars="200" w:hanging="641"/>
        <w:rPr>
          <w:rFonts w:ascii="標楷體" w:eastAsia="標楷體" w:hAnsi="標楷體"/>
          <w:b/>
          <w:color w:val="191800"/>
          <w:sz w:val="32"/>
          <w:szCs w:val="32"/>
        </w:rPr>
      </w:pPr>
      <w:r w:rsidRPr="00C02802">
        <w:rPr>
          <w:rFonts w:ascii="標楷體" w:eastAsia="標楷體" w:hAnsi="標楷體"/>
          <w:b/>
          <w:color w:val="191800"/>
          <w:sz w:val="32"/>
          <w:szCs w:val="32"/>
        </w:rPr>
        <w:t>四、</w:t>
      </w:r>
      <w:r w:rsidRPr="00C02802">
        <w:rPr>
          <w:rFonts w:ascii="標楷體" w:eastAsia="標楷體" w:hAnsi="標楷體" w:hint="eastAsia"/>
          <w:b/>
          <w:color w:val="191800"/>
          <w:sz w:val="32"/>
          <w:szCs w:val="32"/>
        </w:rPr>
        <w:t>混合題10%(1</w:t>
      </w:r>
      <w:r>
        <w:rPr>
          <w:rFonts w:ascii="標楷體" w:eastAsia="標楷體" w:hAnsi="標楷體" w:hint="eastAsia"/>
          <w:b/>
          <w:color w:val="191800"/>
          <w:sz w:val="32"/>
          <w:szCs w:val="32"/>
        </w:rPr>
        <w:t>-</w:t>
      </w:r>
      <w:r w:rsidRPr="00C02802">
        <w:rPr>
          <w:rFonts w:ascii="標楷體" w:eastAsia="標楷體" w:hAnsi="標楷體" w:hint="eastAsia"/>
          <w:b/>
          <w:color w:val="191800"/>
          <w:sz w:val="32"/>
          <w:szCs w:val="32"/>
        </w:rPr>
        <w:t>2題，每題2分，第3題6分</w:t>
      </w:r>
      <w:r>
        <w:rPr>
          <w:rFonts w:ascii="標楷體" w:eastAsia="標楷體" w:hAnsi="標楷體" w:hint="eastAsia"/>
          <w:b/>
          <w:color w:val="191800"/>
          <w:sz w:val="32"/>
          <w:szCs w:val="32"/>
        </w:rPr>
        <w:t>，</w:t>
      </w:r>
      <w:r w:rsidRPr="00C02802">
        <w:rPr>
          <w:rFonts w:ascii="標楷體" w:eastAsia="標楷體" w:hAnsi="標楷體" w:hint="eastAsia"/>
          <w:b/>
          <w:color w:val="191800"/>
          <w:sz w:val="32"/>
          <w:szCs w:val="32"/>
          <w:u w:val="single"/>
        </w:rPr>
        <w:t>不畫卡</w:t>
      </w:r>
      <w:r w:rsidRPr="00C02802">
        <w:rPr>
          <w:rFonts w:ascii="標楷體" w:eastAsia="標楷體" w:hAnsi="標楷體" w:hint="eastAsia"/>
          <w:b/>
          <w:color w:val="191800"/>
          <w:sz w:val="32"/>
          <w:szCs w:val="32"/>
        </w:rPr>
        <w:t>)</w:t>
      </w:r>
    </w:p>
    <w:p w14:paraId="3F7129C0" w14:textId="277207A6" w:rsidR="00BF10FD" w:rsidRDefault="00E74A82" w:rsidP="00BF10FD">
      <w:pPr>
        <w:numPr>
          <w:ilvl w:val="0"/>
          <w:numId w:val="3"/>
        </w:numPr>
        <w:snapToGrid w:val="0"/>
        <w:spacing w:line="286" w:lineRule="auto"/>
        <w:ind w:left="240" w:hanging="240"/>
        <w:textAlignment w:val="center"/>
        <w:rPr>
          <w:rFonts w:eastAsia="DengXian"/>
          <w:lang w:eastAsia="zh-CN"/>
        </w:rPr>
      </w:pPr>
      <w:bookmarkStart w:id="470" w:name="QQ230918000252_M"/>
      <w:bookmarkStart w:id="471" w:name="QQ230918000252"/>
      <w:bookmarkStart w:id="472" w:name="RQ240312002038"/>
      <w:bookmarkStart w:id="473" w:name="RQ240312002038_3_H"/>
      <w:r>
        <w:rPr>
          <w:rFonts w:hint="eastAsia"/>
        </w:rPr>
        <w:t xml:space="preserve"> </w:t>
      </w:r>
      <w:r w:rsidR="00BF10FD" w:rsidRPr="009A32EC">
        <w:rPr>
          <w:rFonts w:hint="eastAsia"/>
        </w:rPr>
        <w:t>我國實施</w:t>
      </w:r>
      <w:r w:rsidR="00BF10FD" w:rsidRPr="009A32EC">
        <w:rPr>
          <w:rFonts w:hint="eastAsia"/>
        </w:rPr>
        <w:t>COVID-19</w:t>
      </w:r>
      <w:r w:rsidR="00BF10FD" w:rsidRPr="009A32EC">
        <w:rPr>
          <w:rFonts w:hint="eastAsia"/>
        </w:rPr>
        <w:t>三級警戒期間，苗栗縣三家科技廠因爆發群聚感染，牽連上百名本國籍員工與國際移工，時任苗栗縣縣長徐耀昌在</w:t>
      </w:r>
      <w:r w:rsidR="00BF10FD" w:rsidRPr="009A32EC">
        <w:rPr>
          <w:rFonts w:hint="eastAsia"/>
        </w:rPr>
        <w:t>8</w:t>
      </w:r>
      <w:r w:rsidR="00BF10FD" w:rsidRPr="009A32EC">
        <w:rPr>
          <w:rFonts w:hint="eastAsia"/>
        </w:rPr>
        <w:t>日宣布全縣移工「除了工作禁止外出，警方加強稽查」，引發嘩然。</w:t>
      </w:r>
      <w:r w:rsidR="00BF10FD" w:rsidRPr="009A32EC">
        <w:br/>
      </w:r>
      <w:r w:rsidR="00BF10FD" w:rsidRPr="009A32EC">
        <w:rPr>
          <w:rFonts w:hint="eastAsia"/>
        </w:rPr>
        <w:t xml:space="preserve">　　苗栗縣府發布之禁令包含：移工在工作外時間禁止外出、生活採買由專人負責、上下班移動由業者與仲介接送、以及警察單位加強稽查；隨著相關染疫人數減少，徐耀昌其後解除禁令。臺灣人權促進會仍批評，排除本國籍員工，只對國際移工無差別的禁令就是歧視的行為。</w:t>
      </w:r>
      <w:r w:rsidR="00BF10FD" w:rsidRPr="009A32EC">
        <w:br/>
      </w:r>
      <w:r w:rsidR="00BF10FD" w:rsidRPr="009A32EC">
        <w:rPr>
          <w:rFonts w:hint="eastAsia"/>
        </w:rPr>
        <w:t xml:space="preserve">　　根據我國《刑法》，該禁令有犯妨礙自由及強制罪之虞；此外，也違反《公民與政治權利國際公約》對行動自由之保障。立法委員賴香伶質疑，苗栗縣舉措缺乏法律之依據，根據勞動部修訂的《因應嚴重特殊傳染性肺炎雇主聘僱移工指引》中，並無授權地方可禁止身分合法之移工外出的強制規定。</w:t>
      </w:r>
      <w:r w:rsidR="00BF10FD" w:rsidRPr="009A32EC">
        <w:br/>
      </w:r>
      <w:r w:rsidR="00BF10FD" w:rsidRPr="009A32EC">
        <w:rPr>
          <w:rFonts w:hint="eastAsia"/>
        </w:rPr>
        <w:t xml:space="preserve">　　禁止出門，那必須久待的宿舍，安全嗎？專攻移民工新聞、故事的網路媒體《移人》接獲投</w:t>
      </w:r>
      <w:r w:rsidR="00BF10FD" w:rsidRPr="009A32EC">
        <w:rPr>
          <w:rFonts w:hint="eastAsia"/>
        </w:rPr>
        <w:lastRenderedPageBreak/>
        <w:t>訴，科技廠移工隔離完回到宿舍，發現個人物品被仲介公司隨意打包、床位睡了其他等候檢驗結果的移工，甚至被要求搬去其他明顯有人住過卻未清掃的宿舍，再次引發關注。</w:t>
      </w:r>
      <w:r w:rsidR="00BF10FD" w:rsidRPr="009A32EC">
        <w:br/>
      </w:r>
      <w:r w:rsidR="00BF10FD" w:rsidRPr="009A32EC">
        <w:rPr>
          <w:rFonts w:hint="eastAsia"/>
        </w:rPr>
        <w:t xml:space="preserve">　　後續縣府表示已有請仲介公司改善伙食與公衛管理；然而，國際移工長期被迫生活在容易群聚感染的環境的問題，也攤在英國《衛報》、美國《紐時》等外國媒體報導中。從被禁止外出，到居住於存在風險的宿舍，移工們勉強躲過疫情的凶險，躲得了汙名與歧視嗎？</w:t>
      </w:r>
      <w:bookmarkEnd w:id="470"/>
    </w:p>
    <w:p w14:paraId="735B8A81" w14:textId="77777777" w:rsidR="00BF10FD" w:rsidRDefault="00BF10FD" w:rsidP="00BF10FD">
      <w:pPr>
        <w:snapToGrid w:val="0"/>
        <w:spacing w:line="286" w:lineRule="auto"/>
        <w:ind w:left="580" w:hanging="340"/>
        <w:textAlignment w:val="center"/>
        <w:rPr>
          <w:rFonts w:eastAsia="DengXian"/>
          <w:lang w:eastAsia="zh-CN"/>
        </w:rPr>
      </w:pPr>
      <w:bookmarkStart w:id="474" w:name="QQ230918000252_1_H"/>
      <w:r>
        <w:t>(1)</w:t>
      </w:r>
      <w:r>
        <w:tab/>
      </w:r>
      <w:r w:rsidRPr="009A32EC">
        <w:rPr>
          <w:rFonts w:hint="eastAsia"/>
        </w:rPr>
        <w:t>上文在探究移工禁令時，為何引用了國際公約所保障的行動自由？</w:t>
      </w:r>
      <w:r w:rsidRPr="009A32EC">
        <w:br/>
      </w:r>
      <w:r w:rsidRPr="009A32EC">
        <w:rPr>
          <w:rFonts w:hint="eastAsia"/>
        </w:rPr>
        <w:t>(A)</w:t>
      </w:r>
      <w:r w:rsidRPr="009A32EC">
        <w:rPr>
          <w:rFonts w:hint="eastAsia"/>
        </w:rPr>
        <w:t>該公約被賦予了國內法律的約束力，行政機關行使職權時應遵守內容</w:t>
      </w:r>
      <w:r w:rsidRPr="009A32EC">
        <w:br/>
      </w:r>
      <w:r w:rsidRPr="009A32EC">
        <w:rPr>
          <w:rFonts w:hint="eastAsia"/>
        </w:rPr>
        <w:t>(B)</w:t>
      </w:r>
      <w:r w:rsidRPr="009A32EC">
        <w:rPr>
          <w:rFonts w:hint="eastAsia"/>
        </w:rPr>
        <w:t>該公約催生人權諮詢委員會的成立，亦成為我國人權報告的重要推手</w:t>
      </w:r>
      <w:r w:rsidRPr="009A32EC">
        <w:br/>
      </w:r>
      <w:r w:rsidRPr="009A32EC">
        <w:rPr>
          <w:rFonts w:hint="eastAsia"/>
        </w:rPr>
        <w:t>(C)</w:t>
      </w:r>
      <w:r w:rsidRPr="009A32EC">
        <w:rPr>
          <w:rFonts w:hint="eastAsia"/>
        </w:rPr>
        <w:t>該公約核予國際媒體跨國調查權限，以國家主權與他國平等談判交涉</w:t>
      </w:r>
      <w:r w:rsidRPr="009A32EC">
        <w:br/>
      </w:r>
      <w:r w:rsidRPr="009A32EC">
        <w:rPr>
          <w:rFonts w:hint="eastAsia"/>
        </w:rPr>
        <w:t>(D)</w:t>
      </w:r>
      <w:r w:rsidRPr="009A32EC">
        <w:rPr>
          <w:rFonts w:hint="eastAsia"/>
        </w:rPr>
        <w:t>該公約是非政府組織所積極倡議的，以確保人權的推動落實政治中立</w:t>
      </w:r>
      <w:bookmarkEnd w:id="474"/>
    </w:p>
    <w:p w14:paraId="19DD7C50" w14:textId="77777777" w:rsidR="00BF10FD" w:rsidRDefault="00BF10FD" w:rsidP="00BF10FD">
      <w:pPr>
        <w:snapToGrid w:val="0"/>
        <w:spacing w:line="286" w:lineRule="auto"/>
        <w:ind w:left="580" w:hanging="340"/>
        <w:textAlignment w:val="center"/>
        <w:rPr>
          <w:rFonts w:eastAsia="DengXian"/>
          <w:lang w:eastAsia="zh-CN"/>
        </w:rPr>
      </w:pPr>
      <w:bookmarkStart w:id="475" w:name="QQ230918000252_2_H"/>
      <w:r>
        <w:t>(2)</w:t>
      </w:r>
      <w:r>
        <w:tab/>
      </w:r>
      <w:r w:rsidRPr="009A32EC">
        <w:rPr>
          <w:rFonts w:hint="eastAsia"/>
        </w:rPr>
        <w:t>苗栗縣政府的移工禁令引發臺灣人權促進會不滿。下列何者最符合臺灣人權促進會觀點？</w:t>
      </w:r>
      <w:r w:rsidRPr="009A32EC">
        <w:br/>
      </w:r>
      <w:r w:rsidRPr="009A32EC">
        <w:rPr>
          <w:rFonts w:hint="eastAsia"/>
        </w:rPr>
        <w:t>(A)</w:t>
      </w:r>
      <w:r w:rsidRPr="009A32EC">
        <w:rPr>
          <w:rFonts w:hint="eastAsia"/>
        </w:rPr>
        <w:t>該禁令雖然打破族群偏見，卻限制移工的工作權利</w:t>
      </w:r>
      <w:r w:rsidRPr="009A32EC">
        <w:br/>
      </w:r>
      <w:r w:rsidRPr="009A32EC">
        <w:rPr>
          <w:rFonts w:hint="eastAsia"/>
        </w:rPr>
        <w:t>(B)</w:t>
      </w:r>
      <w:r w:rsidRPr="009A32EC">
        <w:rPr>
          <w:rFonts w:hint="eastAsia"/>
        </w:rPr>
        <w:t>移工不具有我國公民身分，非法律保障的權利主體</w:t>
      </w:r>
      <w:r w:rsidRPr="009A32EC">
        <w:br/>
      </w:r>
      <w:r w:rsidRPr="009A32EC">
        <w:rPr>
          <w:rFonts w:hint="eastAsia"/>
        </w:rPr>
        <w:t>(C)</w:t>
      </w:r>
      <w:r w:rsidRPr="009A32EC">
        <w:rPr>
          <w:rFonts w:hint="eastAsia"/>
        </w:rPr>
        <w:t>人權為普遍且先天固有，不因是否具國籍而有異同</w:t>
      </w:r>
      <w:r w:rsidRPr="009A32EC">
        <w:br/>
      </w:r>
      <w:r w:rsidRPr="009A32EC">
        <w:rPr>
          <w:rFonts w:hint="eastAsia"/>
        </w:rPr>
        <w:t>(D)</w:t>
      </w:r>
      <w:r w:rsidRPr="009A32EC">
        <w:rPr>
          <w:rFonts w:hint="eastAsia"/>
        </w:rPr>
        <w:t>企業對人權的忽視及侵害，須透過政府規範並嚴懲</w:t>
      </w:r>
      <w:bookmarkEnd w:id="475"/>
    </w:p>
    <w:p w14:paraId="60F6CFDE" w14:textId="77777777" w:rsidR="00BF10FD" w:rsidRDefault="00BF10FD" w:rsidP="00BF10FD">
      <w:pPr>
        <w:snapToGrid w:val="0"/>
        <w:spacing w:line="286" w:lineRule="auto"/>
        <w:ind w:left="580" w:hanging="340"/>
        <w:textAlignment w:val="center"/>
        <w:rPr>
          <w:rFonts w:eastAsia="DengXian"/>
          <w:lang w:eastAsia="zh-CN"/>
        </w:rPr>
      </w:pPr>
      <w:bookmarkStart w:id="476" w:name="QQ230918000252_3_H"/>
      <w:r>
        <w:t>(3)</w:t>
      </w:r>
      <w:r>
        <w:tab/>
      </w:r>
      <w:r w:rsidRPr="009A32EC">
        <w:rPr>
          <w:rFonts w:hint="eastAsia"/>
        </w:rPr>
        <w:t>移工宿舍的品質被國內外媒體報導後，引來民眾討論與質疑聲浪。若你是媒體工作者，面對此事件，你會透過何種手法引起閱聽人注意，進而影響公共意見？請勾選一項並針對本文情境說明你進行的方式（</w:t>
      </w:r>
      <w:r w:rsidRPr="009A32EC">
        <w:rPr>
          <w:rFonts w:hint="eastAsia"/>
        </w:rPr>
        <w:t>65</w:t>
      </w:r>
      <w:r w:rsidRPr="009A32EC">
        <w:rPr>
          <w:rFonts w:hint="eastAsia"/>
        </w:rPr>
        <w:t>字內）。</w:t>
      </w:r>
    </w:p>
    <w:tbl>
      <w:tblPr>
        <w:tblW w:w="0" w:type="auto"/>
        <w:tblInd w:w="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28"/>
        <w:gridCol w:w="5742"/>
      </w:tblGrid>
      <w:tr w:rsidR="0068153F" w14:paraId="2EF18EAF" w14:textId="77777777" w:rsidTr="00BF10FD">
        <w:tc>
          <w:tcPr>
            <w:tcW w:w="1828" w:type="dxa"/>
            <w:vAlign w:val="center"/>
          </w:tcPr>
          <w:p w14:paraId="77916A6F" w14:textId="77777777" w:rsidR="00BF10FD" w:rsidRPr="009A32EC" w:rsidRDefault="00BF10FD" w:rsidP="00BF10FD">
            <w:pPr>
              <w:spacing w:line="286" w:lineRule="auto"/>
              <w:textAlignment w:val="center"/>
              <w:rPr>
                <w:rFonts w:cs="微軟正黑體"/>
              </w:rPr>
            </w:pPr>
            <w:r w:rsidRPr="009A32EC">
              <w:rPr>
                <w:rFonts w:cs="微軟正黑體" w:hint="cs"/>
              </w:rPr>
              <w:t>影響公共意見與閱聽人之手法</w:t>
            </w:r>
          </w:p>
        </w:tc>
        <w:tc>
          <w:tcPr>
            <w:tcW w:w="5742" w:type="dxa"/>
            <w:vAlign w:val="center"/>
          </w:tcPr>
          <w:p w14:paraId="20AD2F05" w14:textId="77777777" w:rsidR="00BF10FD" w:rsidRPr="009A32EC" w:rsidRDefault="00BF10FD" w:rsidP="00BF10FD">
            <w:pPr>
              <w:spacing w:line="286" w:lineRule="auto"/>
              <w:jc w:val="center"/>
              <w:textAlignment w:val="center"/>
              <w:rPr>
                <w:rFonts w:cs="微軟正黑體"/>
              </w:rPr>
            </w:pPr>
            <w:r w:rsidRPr="009A32EC">
              <w:rPr>
                <w:rFonts w:cs="微軟正黑體" w:hint="cs"/>
              </w:rPr>
              <w:t>進行方式</w:t>
            </w:r>
          </w:p>
        </w:tc>
      </w:tr>
      <w:tr w:rsidR="0068153F" w14:paraId="170389C7" w14:textId="77777777" w:rsidTr="00BF10FD">
        <w:tc>
          <w:tcPr>
            <w:tcW w:w="1828" w:type="dxa"/>
            <w:vAlign w:val="center"/>
          </w:tcPr>
          <w:p w14:paraId="03FBAE70" w14:textId="77777777" w:rsidR="00BF10FD" w:rsidRPr="009A32EC" w:rsidRDefault="00BF10FD" w:rsidP="00BF10FD">
            <w:pPr>
              <w:spacing w:line="286" w:lineRule="auto"/>
              <w:textAlignment w:val="center"/>
              <w:rPr>
                <w:rFonts w:cs="微軟正黑體"/>
              </w:rPr>
            </w:pPr>
            <w:r w:rsidRPr="009A32EC">
              <w:rPr>
                <w:rFonts w:cs="微軟正黑體" w:hint="eastAsia"/>
              </w:rPr>
              <w:t>□</w:t>
            </w:r>
            <w:r w:rsidRPr="009A32EC">
              <w:rPr>
                <w:rFonts w:cs="微軟正黑體"/>
              </w:rPr>
              <w:t>帶風向</w:t>
            </w:r>
            <w:r w:rsidRPr="009A32EC">
              <w:rPr>
                <w:rFonts w:cs="微軟正黑體"/>
              </w:rPr>
              <w:br/>
            </w:r>
            <w:r w:rsidRPr="009A32EC">
              <w:rPr>
                <w:rFonts w:cs="微軟正黑體" w:hint="eastAsia"/>
              </w:rPr>
              <w:t>□</w:t>
            </w:r>
            <w:r w:rsidRPr="009A32EC">
              <w:rPr>
                <w:rFonts w:cs="微軟正黑體"/>
              </w:rPr>
              <w:t>同溫層</w:t>
            </w:r>
            <w:r w:rsidRPr="009A32EC">
              <w:rPr>
                <w:rFonts w:cs="微軟正黑體"/>
              </w:rPr>
              <w:br/>
            </w:r>
            <w:r w:rsidRPr="009A32EC">
              <w:rPr>
                <w:rFonts w:cs="微軟正黑體" w:hint="eastAsia"/>
              </w:rPr>
              <w:t>□</w:t>
            </w:r>
            <w:r w:rsidRPr="009A32EC">
              <w:rPr>
                <w:rFonts w:cs="微軟正黑體"/>
              </w:rPr>
              <w:t>議題設定</w:t>
            </w:r>
          </w:p>
        </w:tc>
        <w:tc>
          <w:tcPr>
            <w:tcW w:w="5742" w:type="dxa"/>
            <w:vAlign w:val="center"/>
          </w:tcPr>
          <w:p w14:paraId="695FB083" w14:textId="77777777" w:rsidR="00BF10FD" w:rsidRPr="009A32EC" w:rsidRDefault="00BF10FD" w:rsidP="00BF10FD">
            <w:pPr>
              <w:spacing w:line="286" w:lineRule="auto"/>
              <w:jc w:val="center"/>
              <w:textAlignment w:val="center"/>
              <w:rPr>
                <w:rFonts w:cs="微軟正黑體"/>
              </w:rPr>
            </w:pPr>
          </w:p>
        </w:tc>
      </w:tr>
      <w:bookmarkEnd w:id="471"/>
      <w:bookmarkEnd w:id="476"/>
    </w:tbl>
    <w:p w14:paraId="7DC95841" w14:textId="77777777" w:rsidR="00BF10FD" w:rsidRDefault="00BF10FD" w:rsidP="00BF10FD">
      <w:pPr>
        <w:snapToGrid w:val="0"/>
        <w:spacing w:line="286" w:lineRule="auto"/>
        <w:ind w:left="580"/>
        <w:textAlignment w:val="center"/>
        <w:rPr>
          <w:rFonts w:eastAsia="DengXian"/>
          <w:lang w:eastAsia="zh-CN"/>
        </w:rPr>
      </w:pPr>
    </w:p>
    <w:p w14:paraId="3B92BDB0" w14:textId="7D946A78" w:rsidR="00BF10FD" w:rsidRDefault="00BF10FD" w:rsidP="00BF10FD">
      <w:pPr>
        <w:snapToGrid w:val="0"/>
        <w:spacing w:line="286" w:lineRule="auto"/>
        <w:ind w:left="990" w:hanging="990"/>
        <w:textAlignment w:val="center"/>
        <w:rPr>
          <w:rFonts w:eastAsia="DengXian"/>
          <w:lang w:eastAsia="zh-CN"/>
        </w:rPr>
      </w:pPr>
      <w:bookmarkStart w:id="477" w:name="AQ230918000252_M"/>
      <w:bookmarkStart w:id="478" w:name="AQ230918000252"/>
      <w:r>
        <w:rPr>
          <w:color w:val="FF0000"/>
          <w:bdr w:val="single" w:sz="2" w:space="0" w:color="auto" w:shadow="1"/>
        </w:rPr>
        <w:t>解答</w:t>
      </w:r>
      <w:r>
        <w:rPr>
          <w:color w:val="FF0000"/>
          <w:bdr w:val="single" w:sz="2" w:space="0" w:color="auto" w:shadow="1"/>
        </w:rPr>
        <w:t xml:space="preserve"> </w:t>
      </w:r>
      <w:r>
        <w:rPr>
          <w:color w:val="FF0000"/>
        </w:rPr>
        <w:t xml:space="preserve">　</w:t>
      </w:r>
      <w:bookmarkEnd w:id="477"/>
      <w:r>
        <w:rPr>
          <w:color w:val="FF0000"/>
        </w:rPr>
        <w:t>(1)</w:t>
      </w:r>
      <w:bookmarkStart w:id="479" w:name="AQ230918000252_1"/>
      <w:r w:rsidRPr="009A32EC">
        <w:rPr>
          <w:rFonts w:hint="eastAsia"/>
          <w:color w:val="FF0000"/>
        </w:rPr>
        <w:t>A</w:t>
      </w:r>
      <w:r>
        <w:rPr>
          <w:color w:val="FF0000"/>
        </w:rPr>
        <w:t xml:space="preserve">　</w:t>
      </w:r>
      <w:bookmarkEnd w:id="479"/>
      <w:r>
        <w:rPr>
          <w:color w:val="FF0000"/>
        </w:rPr>
        <w:t>(2)</w:t>
      </w:r>
      <w:bookmarkStart w:id="480" w:name="AQ230918000252_2"/>
      <w:r w:rsidRPr="009A32EC">
        <w:rPr>
          <w:rFonts w:hint="eastAsia"/>
          <w:color w:val="FF0000"/>
        </w:rPr>
        <w:t>C</w:t>
      </w:r>
      <w:r>
        <w:rPr>
          <w:color w:val="FF0000"/>
        </w:rPr>
        <w:t xml:space="preserve">　</w:t>
      </w:r>
      <w:bookmarkEnd w:id="480"/>
      <w:r>
        <w:rPr>
          <w:color w:val="FF0000"/>
        </w:rPr>
        <w:t>(3)</w:t>
      </w:r>
      <w:bookmarkStart w:id="481" w:name="AQ230918000252_3"/>
      <w:r w:rsidRPr="009A32EC">
        <w:rPr>
          <w:rFonts w:hint="eastAsia"/>
          <w:color w:val="FF0000"/>
        </w:rPr>
        <w:t>見解析</w:t>
      </w:r>
      <w:r>
        <w:rPr>
          <w:color w:val="FF0000"/>
        </w:rPr>
        <w:t xml:space="preserve">　</w:t>
      </w:r>
      <w:bookmarkEnd w:id="478"/>
      <w:bookmarkEnd w:id="481"/>
    </w:p>
    <w:p w14:paraId="6D6D3006" w14:textId="77777777" w:rsidR="00BF10FD" w:rsidRDefault="00BF10FD" w:rsidP="00BF10FD">
      <w:pPr>
        <w:snapToGrid w:val="0"/>
        <w:spacing w:line="286" w:lineRule="auto"/>
        <w:ind w:left="1420" w:hanging="420"/>
        <w:textAlignment w:val="center"/>
        <w:rPr>
          <w:rFonts w:eastAsia="DengXian"/>
          <w:lang w:eastAsia="zh-CN"/>
        </w:rPr>
      </w:pPr>
      <w:bookmarkStart w:id="482" w:name="RQ230918000252"/>
      <w:bookmarkStart w:id="483" w:name="RQ230918000252_3_H"/>
      <w:r>
        <w:rPr>
          <w:color w:val="008000"/>
        </w:rPr>
        <w:t>(3)</w:t>
      </w:r>
      <w:r>
        <w:rPr>
          <w:color w:val="008000"/>
        </w:rPr>
        <w:tab/>
      </w:r>
      <w:r w:rsidRPr="009A32EC">
        <w:rPr>
          <w:rFonts w:hint="eastAsia"/>
          <w:color w:val="008000"/>
        </w:rPr>
        <w:t>帶風向：若想強化仲介、移工其中一方的聲音，弱化另外一方的聲音，則會強調立場忽略事實。同溫層：若閱聽人支持政府作為，則利用演算法持續提供立場相似資訊；若閱聽人支持移工權利，則也用相同方法，讓閱聽人只接觸相似觀點的資訊。</w:t>
      </w:r>
      <w:r w:rsidRPr="006731D3">
        <w:rPr>
          <w:rFonts w:hint="eastAsia"/>
          <w:color w:val="008000"/>
          <w:u w:val="single"/>
        </w:rPr>
        <w:t>議題設定</w:t>
      </w:r>
      <w:r w:rsidRPr="009A32EC">
        <w:rPr>
          <w:rFonts w:hint="eastAsia"/>
          <w:color w:val="008000"/>
        </w:rPr>
        <w:t>：製作多條相關報導與專題，強調防疫與人權的衝突性質，讓人們意識到事件的重要程度</w:t>
      </w:r>
    </w:p>
    <w:bookmarkEnd w:id="472"/>
    <w:bookmarkEnd w:id="473"/>
    <w:bookmarkEnd w:id="482"/>
    <w:bookmarkEnd w:id="483"/>
    <w:p w14:paraId="0AB34861" w14:textId="23E3B42F" w:rsidR="00BF10FD" w:rsidRDefault="00BF10FD" w:rsidP="006731D3">
      <w:pPr>
        <w:snapToGrid w:val="0"/>
        <w:spacing w:line="286" w:lineRule="auto"/>
        <w:textAlignment w:val="center"/>
        <w:rPr>
          <w:rFonts w:eastAsia="DengXian" w:hint="eastAsia"/>
          <w:lang w:eastAsia="zh-CN"/>
        </w:rPr>
      </w:pPr>
    </w:p>
    <w:sectPr w:rsidR="00BF10FD" w:rsidSect="008A0A66">
      <w:pgSz w:w="11907" w:h="16840" w:code="9"/>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62E8" w14:textId="77777777" w:rsidR="002428C1" w:rsidRDefault="002428C1">
      <w:r>
        <w:separator/>
      </w:r>
    </w:p>
  </w:endnote>
  <w:endnote w:type="continuationSeparator" w:id="0">
    <w:p w14:paraId="207BDC54" w14:textId="77777777" w:rsidR="002428C1" w:rsidRDefault="0024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微軟正黑體">
    <w:panose1 w:val="020B0604030504040204"/>
    <w:charset w:val="88"/>
    <w:family w:val="swiss"/>
    <w:pitch w:val="variable"/>
    <w:sig w:usb0="000002A7" w:usb1="28CF4400" w:usb2="00000016" w:usb3="00000000" w:csb0="00100009" w:csb1="00000000"/>
  </w:font>
  <w:font w:name="DengXian">
    <w:altName w:val="DengXia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8FD2" w14:textId="77777777" w:rsidR="002428C1" w:rsidRDefault="002428C1">
      <w:r>
        <w:separator/>
      </w:r>
    </w:p>
  </w:footnote>
  <w:footnote w:type="continuationSeparator" w:id="0">
    <w:p w14:paraId="33533B42" w14:textId="77777777" w:rsidR="002428C1" w:rsidRDefault="00242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859"/>
    <w:multiLevelType w:val="hybridMultilevel"/>
    <w:tmpl w:val="00009768"/>
    <w:lvl w:ilvl="0" w:tplc="F52C1D34">
      <w:start w:val="1"/>
      <w:numFmt w:val="decimal"/>
      <w:suff w:val="space"/>
      <w:lvlText w:val="%1."/>
      <w:lvlJc w:val="left"/>
      <w:pPr>
        <w:ind w:left="28" w:hanging="2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006599"/>
    <w:multiLevelType w:val="hybridMultilevel"/>
    <w:tmpl w:val="11DC98BC"/>
    <w:lvl w:ilvl="0" w:tplc="8924A1B4">
      <w:start w:val="1"/>
      <w:numFmt w:val="decimal"/>
      <w:suff w:val="space"/>
      <w:lvlText w:val="%1."/>
      <w:lvlJc w:val="left"/>
      <w:pPr>
        <w:ind w:left="28" w:hanging="28"/>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008382"/>
    <w:multiLevelType w:val="hybridMultilevel"/>
    <w:tmpl w:val="00008598"/>
    <w:lvl w:ilvl="0" w:tplc="F52C1D34">
      <w:start w:val="1"/>
      <w:numFmt w:val="decimal"/>
      <w:suff w:val="space"/>
      <w:lvlText w:val="%1."/>
      <w:lvlJc w:val="left"/>
      <w:pPr>
        <w:ind w:left="312" w:hanging="28"/>
      </w:pPr>
      <w:rPr>
        <w:rFonts w:hint="eastAsia"/>
      </w:rPr>
    </w:lvl>
    <w:lvl w:ilvl="1" w:tplc="04090019" w:tentative="1">
      <w:start w:val="1"/>
      <w:numFmt w:val="ideographTraditional"/>
      <w:lvlText w:val="%2、"/>
      <w:lvlJc w:val="left"/>
      <w:pPr>
        <w:ind w:left="-3860" w:hanging="480"/>
      </w:pPr>
    </w:lvl>
    <w:lvl w:ilvl="2" w:tplc="0409001B" w:tentative="1">
      <w:start w:val="1"/>
      <w:numFmt w:val="lowerRoman"/>
      <w:lvlText w:val="%3."/>
      <w:lvlJc w:val="right"/>
      <w:pPr>
        <w:ind w:left="-338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2420" w:hanging="480"/>
      </w:pPr>
    </w:lvl>
    <w:lvl w:ilvl="5" w:tplc="0409001B" w:tentative="1">
      <w:start w:val="1"/>
      <w:numFmt w:val="lowerRoman"/>
      <w:lvlText w:val="%6."/>
      <w:lvlJc w:val="right"/>
      <w:pPr>
        <w:ind w:left="-1940" w:hanging="480"/>
      </w:pPr>
    </w:lvl>
    <w:lvl w:ilvl="6" w:tplc="0409000F" w:tentative="1">
      <w:start w:val="1"/>
      <w:numFmt w:val="decimal"/>
      <w:lvlText w:val="%7."/>
      <w:lvlJc w:val="left"/>
      <w:pPr>
        <w:ind w:left="-1460" w:hanging="480"/>
      </w:pPr>
    </w:lvl>
    <w:lvl w:ilvl="7" w:tplc="04090019" w:tentative="1">
      <w:start w:val="1"/>
      <w:numFmt w:val="ideographTraditional"/>
      <w:lvlText w:val="%8、"/>
      <w:lvlJc w:val="left"/>
      <w:pPr>
        <w:ind w:left="-980" w:hanging="480"/>
      </w:pPr>
    </w:lvl>
    <w:lvl w:ilvl="8" w:tplc="0409001B" w:tentative="1">
      <w:start w:val="1"/>
      <w:numFmt w:val="lowerRoman"/>
      <w:lvlText w:val="%9."/>
      <w:lvlJc w:val="right"/>
      <w:pPr>
        <w:ind w:left="-500" w:hanging="480"/>
      </w:pPr>
    </w:lvl>
  </w:abstractNum>
  <w:abstractNum w:abstractNumId="3" w15:restartNumberingAfterBreak="0">
    <w:nsid w:val="00009140"/>
    <w:multiLevelType w:val="hybridMultilevel"/>
    <w:tmpl w:val="00006348"/>
    <w:lvl w:ilvl="0" w:tplc="F52C1D34">
      <w:start w:val="1"/>
      <w:numFmt w:val="decimal"/>
      <w:suff w:val="space"/>
      <w:lvlText w:val="%1."/>
      <w:lvlJc w:val="left"/>
      <w:pPr>
        <w:ind w:left="2155" w:hanging="2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9366603"/>
    <w:multiLevelType w:val="hybridMultilevel"/>
    <w:tmpl w:val="790060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4E26FD0"/>
    <w:multiLevelType w:val="hybridMultilevel"/>
    <w:tmpl w:val="8004A628"/>
    <w:lvl w:ilvl="0" w:tplc="0409000F">
      <w:start w:val="1"/>
      <w:numFmt w:val="decimal"/>
      <w:lvlText w:val="%1."/>
      <w:lvlJc w:val="left"/>
      <w:pPr>
        <w:ind w:left="608" w:hanging="480"/>
      </w:pPr>
    </w:lvl>
    <w:lvl w:ilvl="1" w:tplc="04090019" w:tentative="1">
      <w:start w:val="1"/>
      <w:numFmt w:val="ideographTraditional"/>
      <w:lvlText w:val="%2、"/>
      <w:lvlJc w:val="left"/>
      <w:pPr>
        <w:ind w:left="1088" w:hanging="480"/>
      </w:pPr>
    </w:lvl>
    <w:lvl w:ilvl="2" w:tplc="0409001B" w:tentative="1">
      <w:start w:val="1"/>
      <w:numFmt w:val="lowerRoman"/>
      <w:lvlText w:val="%3."/>
      <w:lvlJc w:val="right"/>
      <w:pPr>
        <w:ind w:left="1568" w:hanging="480"/>
      </w:pPr>
    </w:lvl>
    <w:lvl w:ilvl="3" w:tplc="0409000F" w:tentative="1">
      <w:start w:val="1"/>
      <w:numFmt w:val="decimal"/>
      <w:lvlText w:val="%4."/>
      <w:lvlJc w:val="left"/>
      <w:pPr>
        <w:ind w:left="2048" w:hanging="480"/>
      </w:pPr>
    </w:lvl>
    <w:lvl w:ilvl="4" w:tplc="04090019" w:tentative="1">
      <w:start w:val="1"/>
      <w:numFmt w:val="ideographTraditional"/>
      <w:lvlText w:val="%5、"/>
      <w:lvlJc w:val="left"/>
      <w:pPr>
        <w:ind w:left="2528" w:hanging="480"/>
      </w:pPr>
    </w:lvl>
    <w:lvl w:ilvl="5" w:tplc="0409001B" w:tentative="1">
      <w:start w:val="1"/>
      <w:numFmt w:val="lowerRoman"/>
      <w:lvlText w:val="%6."/>
      <w:lvlJc w:val="right"/>
      <w:pPr>
        <w:ind w:left="3008" w:hanging="480"/>
      </w:pPr>
    </w:lvl>
    <w:lvl w:ilvl="6" w:tplc="0409000F" w:tentative="1">
      <w:start w:val="1"/>
      <w:numFmt w:val="decimal"/>
      <w:lvlText w:val="%7."/>
      <w:lvlJc w:val="left"/>
      <w:pPr>
        <w:ind w:left="3488" w:hanging="480"/>
      </w:pPr>
    </w:lvl>
    <w:lvl w:ilvl="7" w:tplc="04090019" w:tentative="1">
      <w:start w:val="1"/>
      <w:numFmt w:val="ideographTraditional"/>
      <w:lvlText w:val="%8、"/>
      <w:lvlJc w:val="left"/>
      <w:pPr>
        <w:ind w:left="3968" w:hanging="480"/>
      </w:pPr>
    </w:lvl>
    <w:lvl w:ilvl="8" w:tplc="0409001B" w:tentative="1">
      <w:start w:val="1"/>
      <w:numFmt w:val="lowerRoman"/>
      <w:lvlText w:val="%9."/>
      <w:lvlJc w:val="right"/>
      <w:pPr>
        <w:ind w:left="4448" w:hanging="480"/>
      </w:pPr>
    </w:lvl>
  </w:abstractNum>
  <w:abstractNum w:abstractNumId="6" w15:restartNumberingAfterBreak="0">
    <w:nsid w:val="6A6616C9"/>
    <w:multiLevelType w:val="hybridMultilevel"/>
    <w:tmpl w:val="C486DA6A"/>
    <w:lvl w:ilvl="0" w:tplc="F52C1D34">
      <w:start w:val="1"/>
      <w:numFmt w:val="decimal"/>
      <w:suff w:val="space"/>
      <w:lvlText w:val="%1."/>
      <w:lvlJc w:val="left"/>
      <w:pPr>
        <w:ind w:left="28" w:hanging="28"/>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B03681B"/>
    <w:multiLevelType w:val="hybridMultilevel"/>
    <w:tmpl w:val="8A265FD8"/>
    <w:lvl w:ilvl="0" w:tplc="51A6BCF4">
      <w:start w:val="1"/>
      <w:numFmt w:val="taiwaneseCountingThousand"/>
      <w:suff w:val="space"/>
      <w:lvlText w:val="%1、"/>
      <w:lvlJc w:val="left"/>
      <w:pPr>
        <w:ind w:left="85" w:hanging="8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3"/>
  </w:num>
  <w:num w:numId="4">
    <w:abstractNumId w:val="0"/>
  </w:num>
  <w:num w:numId="5">
    <w:abstractNumId w:val="4"/>
  </w:num>
  <w:num w:numId="6">
    <w:abstractNumId w:val="7"/>
  </w:num>
  <w:num w:numId="7">
    <w:abstractNumId w:val="6"/>
  </w:num>
  <w:num w:numId="8">
    <w:abstractNumId w:val="5"/>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843"/>
    <w:rsid w:val="00004977"/>
    <w:rsid w:val="00050DAE"/>
    <w:rsid w:val="000533F3"/>
    <w:rsid w:val="00090631"/>
    <w:rsid w:val="00093EB3"/>
    <w:rsid w:val="000B5A09"/>
    <w:rsid w:val="000C5B05"/>
    <w:rsid w:val="000D39AD"/>
    <w:rsid w:val="000E012F"/>
    <w:rsid w:val="000F6EAA"/>
    <w:rsid w:val="00101706"/>
    <w:rsid w:val="00120DDE"/>
    <w:rsid w:val="00130E76"/>
    <w:rsid w:val="001722CE"/>
    <w:rsid w:val="00174DB2"/>
    <w:rsid w:val="001A2B76"/>
    <w:rsid w:val="001A618A"/>
    <w:rsid w:val="001B4F3F"/>
    <w:rsid w:val="001B73AC"/>
    <w:rsid w:val="00230FD4"/>
    <w:rsid w:val="002428C1"/>
    <w:rsid w:val="0025209D"/>
    <w:rsid w:val="00287C12"/>
    <w:rsid w:val="002B20E8"/>
    <w:rsid w:val="002B6C9B"/>
    <w:rsid w:val="002C0B03"/>
    <w:rsid w:val="002C664A"/>
    <w:rsid w:val="002C67E7"/>
    <w:rsid w:val="002D42B0"/>
    <w:rsid w:val="00301CDF"/>
    <w:rsid w:val="003760FD"/>
    <w:rsid w:val="00382BF3"/>
    <w:rsid w:val="00391CF7"/>
    <w:rsid w:val="003D2298"/>
    <w:rsid w:val="003D45FA"/>
    <w:rsid w:val="003E6392"/>
    <w:rsid w:val="003F5B67"/>
    <w:rsid w:val="00401165"/>
    <w:rsid w:val="004028F1"/>
    <w:rsid w:val="00432E1A"/>
    <w:rsid w:val="00437B0F"/>
    <w:rsid w:val="00460B44"/>
    <w:rsid w:val="00462F14"/>
    <w:rsid w:val="00471489"/>
    <w:rsid w:val="00475D2B"/>
    <w:rsid w:val="004D5C5A"/>
    <w:rsid w:val="004E627F"/>
    <w:rsid w:val="004F1B7D"/>
    <w:rsid w:val="004F7EE7"/>
    <w:rsid w:val="0052765D"/>
    <w:rsid w:val="005803CB"/>
    <w:rsid w:val="00582CA7"/>
    <w:rsid w:val="005833AA"/>
    <w:rsid w:val="00591B47"/>
    <w:rsid w:val="005A7EE7"/>
    <w:rsid w:val="005B1DB3"/>
    <w:rsid w:val="005C0147"/>
    <w:rsid w:val="005C3780"/>
    <w:rsid w:val="005E6C07"/>
    <w:rsid w:val="005F6003"/>
    <w:rsid w:val="006019A8"/>
    <w:rsid w:val="00621D35"/>
    <w:rsid w:val="00643518"/>
    <w:rsid w:val="00670260"/>
    <w:rsid w:val="006731D3"/>
    <w:rsid w:val="0068153F"/>
    <w:rsid w:val="00696EA4"/>
    <w:rsid w:val="006A4DB9"/>
    <w:rsid w:val="006B2837"/>
    <w:rsid w:val="006E5808"/>
    <w:rsid w:val="007057B3"/>
    <w:rsid w:val="00713F52"/>
    <w:rsid w:val="00715183"/>
    <w:rsid w:val="00724A66"/>
    <w:rsid w:val="007474F4"/>
    <w:rsid w:val="007528C1"/>
    <w:rsid w:val="00775D6B"/>
    <w:rsid w:val="0077689B"/>
    <w:rsid w:val="00786533"/>
    <w:rsid w:val="007D046D"/>
    <w:rsid w:val="007D6D34"/>
    <w:rsid w:val="007F422A"/>
    <w:rsid w:val="00807BA9"/>
    <w:rsid w:val="00830348"/>
    <w:rsid w:val="00845FD1"/>
    <w:rsid w:val="008A0A66"/>
    <w:rsid w:val="008A76D1"/>
    <w:rsid w:val="008B3DDC"/>
    <w:rsid w:val="008B4EC6"/>
    <w:rsid w:val="008D7844"/>
    <w:rsid w:val="008F6411"/>
    <w:rsid w:val="009066F6"/>
    <w:rsid w:val="00915FE5"/>
    <w:rsid w:val="00922D37"/>
    <w:rsid w:val="00927391"/>
    <w:rsid w:val="00931B6D"/>
    <w:rsid w:val="00936A27"/>
    <w:rsid w:val="009475F0"/>
    <w:rsid w:val="00951024"/>
    <w:rsid w:val="009523B6"/>
    <w:rsid w:val="00952C72"/>
    <w:rsid w:val="00966D6D"/>
    <w:rsid w:val="009B593D"/>
    <w:rsid w:val="009B6E42"/>
    <w:rsid w:val="00A051F9"/>
    <w:rsid w:val="00A35FCE"/>
    <w:rsid w:val="00A44B67"/>
    <w:rsid w:val="00A52AAD"/>
    <w:rsid w:val="00A76EB7"/>
    <w:rsid w:val="00A95D32"/>
    <w:rsid w:val="00AA066E"/>
    <w:rsid w:val="00AB59B5"/>
    <w:rsid w:val="00AE007A"/>
    <w:rsid w:val="00B074A3"/>
    <w:rsid w:val="00B302EA"/>
    <w:rsid w:val="00B4477E"/>
    <w:rsid w:val="00B4627D"/>
    <w:rsid w:val="00B77ED5"/>
    <w:rsid w:val="00B914EE"/>
    <w:rsid w:val="00B97B5C"/>
    <w:rsid w:val="00BA06A7"/>
    <w:rsid w:val="00BB33A2"/>
    <w:rsid w:val="00BE587F"/>
    <w:rsid w:val="00BF10FD"/>
    <w:rsid w:val="00BF3991"/>
    <w:rsid w:val="00C00341"/>
    <w:rsid w:val="00C333E4"/>
    <w:rsid w:val="00C659F7"/>
    <w:rsid w:val="00C65F87"/>
    <w:rsid w:val="00C767B3"/>
    <w:rsid w:val="00C85D91"/>
    <w:rsid w:val="00CB6C34"/>
    <w:rsid w:val="00CC490C"/>
    <w:rsid w:val="00CE0EE3"/>
    <w:rsid w:val="00CE416F"/>
    <w:rsid w:val="00CE6858"/>
    <w:rsid w:val="00CE76F9"/>
    <w:rsid w:val="00D1056A"/>
    <w:rsid w:val="00D12854"/>
    <w:rsid w:val="00D243D7"/>
    <w:rsid w:val="00D42C82"/>
    <w:rsid w:val="00D72B62"/>
    <w:rsid w:val="00D80BA7"/>
    <w:rsid w:val="00D93843"/>
    <w:rsid w:val="00DA4E28"/>
    <w:rsid w:val="00DA6FA2"/>
    <w:rsid w:val="00DC15CE"/>
    <w:rsid w:val="00DC7E27"/>
    <w:rsid w:val="00DD753F"/>
    <w:rsid w:val="00DF09DF"/>
    <w:rsid w:val="00E00D56"/>
    <w:rsid w:val="00E05627"/>
    <w:rsid w:val="00E109CE"/>
    <w:rsid w:val="00E13266"/>
    <w:rsid w:val="00E164BE"/>
    <w:rsid w:val="00E23C01"/>
    <w:rsid w:val="00E74A82"/>
    <w:rsid w:val="00E866D1"/>
    <w:rsid w:val="00EA56FC"/>
    <w:rsid w:val="00EE3E7D"/>
    <w:rsid w:val="00EE4098"/>
    <w:rsid w:val="00F430CE"/>
    <w:rsid w:val="00F6360B"/>
    <w:rsid w:val="00F701C8"/>
    <w:rsid w:val="00F73D73"/>
    <w:rsid w:val="00F83880"/>
    <w:rsid w:val="00FD3BD4"/>
    <w:rsid w:val="00FE0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AF50A"/>
  <w15:chartTrackingRefBased/>
  <w15:docId w15:val="{A13CF2AE-5816-4E5A-90B2-550380289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細明體" w:hAnsi="Times New Roman" w:cs="Times New Roman"/>
        <w:kern w:val="2"/>
        <w:sz w:val="24"/>
        <w:szCs w:val="24"/>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384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9384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074A3"/>
    <w:pPr>
      <w:tabs>
        <w:tab w:val="center" w:pos="4153"/>
        <w:tab w:val="right" w:pos="8306"/>
      </w:tabs>
      <w:snapToGrid w:val="0"/>
    </w:pPr>
    <w:rPr>
      <w:sz w:val="20"/>
      <w:szCs w:val="20"/>
    </w:rPr>
  </w:style>
  <w:style w:type="paragraph" w:customStyle="1" w:styleId="a5">
    <w:name w:val="國中詳解"/>
    <w:basedOn w:val="a"/>
    <w:rsid w:val="00CE6858"/>
    <w:pPr>
      <w:adjustRightInd w:val="0"/>
      <w:snapToGrid w:val="0"/>
    </w:pPr>
    <w:rPr>
      <w:color w:val="008000"/>
      <w:kern w:val="0"/>
    </w:rPr>
  </w:style>
  <w:style w:type="paragraph" w:styleId="a6">
    <w:name w:val="footer"/>
    <w:basedOn w:val="a"/>
    <w:rsid w:val="00B074A3"/>
    <w:pPr>
      <w:tabs>
        <w:tab w:val="center" w:pos="4153"/>
        <w:tab w:val="right" w:pos="8306"/>
      </w:tabs>
      <w:snapToGrid w:val="0"/>
    </w:pPr>
    <w:rPr>
      <w:sz w:val="20"/>
      <w:szCs w:val="20"/>
    </w:rPr>
  </w:style>
  <w:style w:type="paragraph" w:styleId="a7">
    <w:name w:val="List Paragraph"/>
    <w:basedOn w:val="a"/>
    <w:uiPriority w:val="34"/>
    <w:qFormat/>
    <w:rsid w:val="001A618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286225">
      <w:bodyDiv w:val="1"/>
      <w:marLeft w:val="0"/>
      <w:marRight w:val="0"/>
      <w:marTop w:val="0"/>
      <w:marBottom w:val="0"/>
      <w:divBdr>
        <w:top w:val="none" w:sz="0" w:space="0" w:color="auto"/>
        <w:left w:val="none" w:sz="0" w:space="0" w:color="auto"/>
        <w:bottom w:val="none" w:sz="0" w:space="0" w:color="auto"/>
        <w:right w:val="none" w:sz="0" w:space="0" w:color="auto"/>
      </w:divBdr>
    </w:div>
    <w:div w:id="1348096438">
      <w:bodyDiv w:val="1"/>
      <w:marLeft w:val="0"/>
      <w:marRight w:val="0"/>
      <w:marTop w:val="0"/>
      <w:marBottom w:val="0"/>
      <w:divBdr>
        <w:top w:val="none" w:sz="0" w:space="0" w:color="auto"/>
        <w:left w:val="none" w:sz="0" w:space="0" w:color="auto"/>
        <w:bottom w:val="none" w:sz="0" w:space="0" w:color="auto"/>
        <w:right w:val="none" w:sz="0" w:space="0" w:color="auto"/>
      </w:divBdr>
    </w:div>
    <w:div w:id="200705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24EC1-30AE-467B-A100-D1A965D3E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1793</Words>
  <Characters>10223</Characters>
  <Application>Microsoft Office Word</Application>
  <DocSecurity>0</DocSecurity>
  <Lines>85</Lines>
  <Paragraphs>23</Paragraphs>
  <ScaleCrop>false</ScaleCrop>
  <Company>ooo</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組距</dc:title>
  <dc:subject/>
  <dc:creator>Asus</dc:creator>
  <cp:keywords/>
  <cp:lastModifiedBy>Teacher</cp:lastModifiedBy>
  <cp:revision>3</cp:revision>
  <dcterms:created xsi:type="dcterms:W3CDTF">2024-07-08T02:37:00Z</dcterms:created>
  <dcterms:modified xsi:type="dcterms:W3CDTF">2024-07-08T02:46:00Z</dcterms:modified>
</cp:coreProperties>
</file>